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5C3" w:rsidRDefault="00B44A71" w14:paraId="1A21175E" w14:textId="680C60D1">
      <w:r>
        <w:t>SI Required Skills</w:t>
      </w:r>
    </w:p>
    <w:p w:rsidR="009861B1" w:rsidRDefault="009861B1" w14:paraId="3DEB15A8" w14:textId="7EAA9ECD"/>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4"/>
        <w:gridCol w:w="461"/>
        <w:gridCol w:w="1189"/>
        <w:gridCol w:w="461"/>
        <w:gridCol w:w="1328"/>
        <w:gridCol w:w="539"/>
      </w:tblGrid>
      <w:tr w:rsidRPr="00F358E3" w:rsidR="009861B1" w:rsidTr="00354A91" w14:paraId="6466B25D" w14:textId="77777777">
        <w:tc>
          <w:tcPr>
            <w:tcW w:w="5172" w:type="dxa"/>
            <w:gridSpan w:val="6"/>
          </w:tcPr>
          <w:p w:rsidRPr="00F358E3" w:rsidR="009861B1" w:rsidP="00354A91" w:rsidRDefault="009861B1" w14:paraId="42DAF145" w14:textId="77777777">
            <w:pPr>
              <w:jc w:val="center"/>
              <w:rPr>
                <w:sz w:val="20"/>
                <w:szCs w:val="20"/>
              </w:rPr>
            </w:pPr>
            <w:r>
              <w:rPr>
                <w:sz w:val="20"/>
                <w:szCs w:val="20"/>
              </w:rPr>
              <w:t xml:space="preserve">Key: </w:t>
            </w:r>
          </w:p>
        </w:tc>
      </w:tr>
      <w:tr w:rsidRPr="00F358E3" w:rsidR="009861B1" w:rsidTr="00354A91" w14:paraId="66703CDE" w14:textId="77777777">
        <w:tc>
          <w:tcPr>
            <w:tcW w:w="5172" w:type="dxa"/>
            <w:gridSpan w:val="6"/>
          </w:tcPr>
          <w:p w:rsidRPr="00F358E3" w:rsidR="009861B1" w:rsidP="00354A91" w:rsidRDefault="009861B1" w14:paraId="52D592DE" w14:textId="77777777">
            <w:pPr>
              <w:jc w:val="center"/>
              <w:rPr>
                <w:sz w:val="20"/>
                <w:szCs w:val="20"/>
              </w:rPr>
            </w:pPr>
            <w:r w:rsidRPr="00F358E3">
              <w:rPr>
                <w:sz w:val="20"/>
                <w:szCs w:val="20"/>
              </w:rPr>
              <w:t xml:space="preserve"> BL – Certificate of Achievement – Basic Level</w:t>
            </w:r>
          </w:p>
        </w:tc>
      </w:tr>
      <w:tr w:rsidRPr="00F358E3" w:rsidR="009861B1" w:rsidTr="00354A91" w14:paraId="62DC2247" w14:textId="77777777">
        <w:tc>
          <w:tcPr>
            <w:tcW w:w="5172" w:type="dxa"/>
            <w:gridSpan w:val="6"/>
          </w:tcPr>
          <w:p w:rsidRPr="00F358E3" w:rsidR="009861B1" w:rsidP="00354A91" w:rsidRDefault="009861B1" w14:paraId="7ADBF1E7" w14:textId="77777777">
            <w:pPr>
              <w:jc w:val="center"/>
              <w:rPr>
                <w:sz w:val="20"/>
                <w:szCs w:val="20"/>
              </w:rPr>
            </w:pPr>
            <w:r w:rsidRPr="00F358E3">
              <w:rPr>
                <w:sz w:val="20"/>
                <w:szCs w:val="20"/>
              </w:rPr>
              <w:t>PL – Certificate of Achievement – Professional Level</w:t>
            </w:r>
          </w:p>
        </w:tc>
      </w:tr>
      <w:tr w:rsidRPr="00F358E3" w:rsidR="009861B1" w:rsidTr="00354A91" w14:paraId="73375BFC" w14:textId="77777777">
        <w:tc>
          <w:tcPr>
            <w:tcW w:w="5172" w:type="dxa"/>
            <w:gridSpan w:val="6"/>
          </w:tcPr>
          <w:p w:rsidRPr="00F358E3" w:rsidR="009861B1" w:rsidP="00354A91" w:rsidRDefault="009861B1" w14:paraId="321BE545" w14:textId="77777777">
            <w:pPr>
              <w:rPr>
                <w:sz w:val="20"/>
                <w:szCs w:val="20"/>
              </w:rPr>
            </w:pPr>
            <w:r w:rsidRPr="00F358E3">
              <w:rPr>
                <w:sz w:val="20"/>
                <w:szCs w:val="20"/>
              </w:rPr>
              <w:t>Level of Instruction             Delivery Format</w:t>
            </w:r>
          </w:p>
        </w:tc>
      </w:tr>
      <w:tr w:rsidRPr="00F358E3" w:rsidR="009861B1" w:rsidTr="00354A91" w14:paraId="1F41B36C" w14:textId="77777777">
        <w:tc>
          <w:tcPr>
            <w:tcW w:w="1194" w:type="dxa"/>
          </w:tcPr>
          <w:p w:rsidRPr="00F358E3" w:rsidR="009861B1" w:rsidP="00354A91" w:rsidRDefault="009861B1" w14:paraId="2DD0BD2C" w14:textId="77777777">
            <w:pPr>
              <w:jc w:val="right"/>
              <w:rPr>
                <w:sz w:val="20"/>
                <w:szCs w:val="20"/>
              </w:rPr>
            </w:pPr>
            <w:r w:rsidRPr="00F358E3">
              <w:rPr>
                <w:sz w:val="20"/>
                <w:szCs w:val="20"/>
              </w:rPr>
              <w:t>Knowledge:</w:t>
            </w:r>
          </w:p>
        </w:tc>
        <w:tc>
          <w:tcPr>
            <w:tcW w:w="461" w:type="dxa"/>
          </w:tcPr>
          <w:p w:rsidRPr="00F358E3" w:rsidR="009861B1" w:rsidP="00354A91" w:rsidRDefault="009861B1" w14:paraId="3BF606BE" w14:textId="77777777">
            <w:pPr>
              <w:jc w:val="center"/>
              <w:rPr>
                <w:sz w:val="20"/>
                <w:szCs w:val="20"/>
              </w:rPr>
            </w:pPr>
            <w:r w:rsidRPr="00F358E3">
              <w:rPr>
                <w:sz w:val="20"/>
                <w:szCs w:val="20"/>
              </w:rPr>
              <w:t>K</w:t>
            </w:r>
          </w:p>
        </w:tc>
        <w:tc>
          <w:tcPr>
            <w:tcW w:w="1189" w:type="dxa"/>
          </w:tcPr>
          <w:p w:rsidRPr="00F358E3" w:rsidR="009861B1" w:rsidP="00354A91" w:rsidRDefault="009861B1" w14:paraId="686D84FB" w14:textId="77777777">
            <w:pPr>
              <w:jc w:val="right"/>
              <w:rPr>
                <w:sz w:val="20"/>
                <w:szCs w:val="20"/>
              </w:rPr>
            </w:pPr>
            <w:r w:rsidRPr="00F358E3">
              <w:rPr>
                <w:sz w:val="20"/>
                <w:szCs w:val="20"/>
              </w:rPr>
              <w:t>Exercise:</w:t>
            </w:r>
          </w:p>
        </w:tc>
        <w:tc>
          <w:tcPr>
            <w:tcW w:w="461" w:type="dxa"/>
          </w:tcPr>
          <w:p w:rsidRPr="00F358E3" w:rsidR="009861B1" w:rsidP="00354A91" w:rsidRDefault="009861B1" w14:paraId="4C9388D8" w14:textId="77777777">
            <w:pPr>
              <w:jc w:val="center"/>
              <w:rPr>
                <w:sz w:val="20"/>
                <w:szCs w:val="20"/>
              </w:rPr>
            </w:pPr>
            <w:r w:rsidRPr="00F358E3">
              <w:rPr>
                <w:sz w:val="20"/>
                <w:szCs w:val="20"/>
              </w:rPr>
              <w:t>E</w:t>
            </w:r>
          </w:p>
        </w:tc>
        <w:tc>
          <w:tcPr>
            <w:tcW w:w="1328" w:type="dxa"/>
          </w:tcPr>
          <w:p w:rsidRPr="00F358E3" w:rsidR="009861B1" w:rsidP="00354A91" w:rsidRDefault="009861B1" w14:paraId="52F5A361" w14:textId="77777777">
            <w:pPr>
              <w:jc w:val="right"/>
              <w:rPr>
                <w:sz w:val="20"/>
                <w:szCs w:val="20"/>
              </w:rPr>
            </w:pPr>
            <w:r w:rsidRPr="00F358E3">
              <w:rPr>
                <w:sz w:val="20"/>
                <w:szCs w:val="20"/>
              </w:rPr>
              <w:t>Assignment:</w:t>
            </w:r>
          </w:p>
        </w:tc>
        <w:tc>
          <w:tcPr>
            <w:tcW w:w="539" w:type="dxa"/>
          </w:tcPr>
          <w:p w:rsidRPr="00F358E3" w:rsidR="009861B1" w:rsidP="00354A91" w:rsidRDefault="009861B1" w14:paraId="3489A312" w14:textId="77777777">
            <w:pPr>
              <w:jc w:val="center"/>
              <w:rPr>
                <w:sz w:val="20"/>
                <w:szCs w:val="20"/>
              </w:rPr>
            </w:pPr>
            <w:r w:rsidRPr="00F358E3">
              <w:rPr>
                <w:sz w:val="20"/>
                <w:szCs w:val="20"/>
              </w:rPr>
              <w:t>A</w:t>
            </w:r>
          </w:p>
        </w:tc>
      </w:tr>
      <w:tr w:rsidRPr="00F358E3" w:rsidR="009861B1" w:rsidTr="00354A91" w14:paraId="7B1542BD" w14:textId="77777777">
        <w:tc>
          <w:tcPr>
            <w:tcW w:w="1194" w:type="dxa"/>
          </w:tcPr>
          <w:p w:rsidRPr="00F358E3" w:rsidR="009861B1" w:rsidP="00354A91" w:rsidRDefault="009861B1" w14:paraId="368CED75" w14:textId="77777777">
            <w:pPr>
              <w:jc w:val="right"/>
              <w:rPr>
                <w:sz w:val="20"/>
                <w:szCs w:val="20"/>
              </w:rPr>
            </w:pPr>
            <w:r w:rsidRPr="00F358E3">
              <w:rPr>
                <w:sz w:val="20"/>
                <w:szCs w:val="20"/>
              </w:rPr>
              <w:t>Skill:</w:t>
            </w:r>
          </w:p>
        </w:tc>
        <w:tc>
          <w:tcPr>
            <w:tcW w:w="461" w:type="dxa"/>
          </w:tcPr>
          <w:p w:rsidRPr="00F358E3" w:rsidR="009861B1" w:rsidP="00354A91" w:rsidRDefault="009861B1" w14:paraId="577E7652" w14:textId="77777777">
            <w:pPr>
              <w:jc w:val="center"/>
              <w:rPr>
                <w:sz w:val="20"/>
                <w:szCs w:val="20"/>
              </w:rPr>
            </w:pPr>
            <w:r w:rsidRPr="00F358E3">
              <w:rPr>
                <w:sz w:val="20"/>
                <w:szCs w:val="20"/>
              </w:rPr>
              <w:t>S</w:t>
            </w:r>
          </w:p>
        </w:tc>
        <w:tc>
          <w:tcPr>
            <w:tcW w:w="1189" w:type="dxa"/>
          </w:tcPr>
          <w:p w:rsidRPr="00F358E3" w:rsidR="009861B1" w:rsidP="00354A91" w:rsidRDefault="009861B1" w14:paraId="298E194F" w14:textId="77777777">
            <w:pPr>
              <w:jc w:val="right"/>
              <w:rPr>
                <w:sz w:val="20"/>
                <w:szCs w:val="20"/>
              </w:rPr>
            </w:pPr>
            <w:r w:rsidRPr="00F358E3">
              <w:rPr>
                <w:sz w:val="20"/>
                <w:szCs w:val="20"/>
              </w:rPr>
              <w:t>Discussion:</w:t>
            </w:r>
          </w:p>
        </w:tc>
        <w:tc>
          <w:tcPr>
            <w:tcW w:w="461" w:type="dxa"/>
          </w:tcPr>
          <w:p w:rsidRPr="00F358E3" w:rsidR="009861B1" w:rsidP="00354A91" w:rsidRDefault="009861B1" w14:paraId="4B6DA64B" w14:textId="77777777">
            <w:pPr>
              <w:jc w:val="center"/>
              <w:rPr>
                <w:sz w:val="20"/>
                <w:szCs w:val="20"/>
              </w:rPr>
            </w:pPr>
            <w:r w:rsidRPr="00F358E3">
              <w:rPr>
                <w:sz w:val="20"/>
                <w:szCs w:val="20"/>
              </w:rPr>
              <w:t>D</w:t>
            </w:r>
          </w:p>
        </w:tc>
        <w:tc>
          <w:tcPr>
            <w:tcW w:w="1328" w:type="dxa"/>
          </w:tcPr>
          <w:p w:rsidRPr="00F358E3" w:rsidR="009861B1" w:rsidP="00354A91" w:rsidRDefault="009861B1" w14:paraId="489166BC" w14:textId="77777777">
            <w:pPr>
              <w:jc w:val="right"/>
              <w:rPr>
                <w:sz w:val="20"/>
                <w:szCs w:val="20"/>
              </w:rPr>
            </w:pPr>
            <w:r w:rsidRPr="00F358E3">
              <w:rPr>
                <w:sz w:val="20"/>
                <w:szCs w:val="20"/>
              </w:rPr>
              <w:t>Self-study:</w:t>
            </w:r>
          </w:p>
        </w:tc>
        <w:tc>
          <w:tcPr>
            <w:tcW w:w="539" w:type="dxa"/>
          </w:tcPr>
          <w:p w:rsidRPr="00F358E3" w:rsidR="009861B1" w:rsidP="00354A91" w:rsidRDefault="009861B1" w14:paraId="0D1F0BD3" w14:textId="77777777">
            <w:pPr>
              <w:jc w:val="center"/>
              <w:rPr>
                <w:sz w:val="20"/>
                <w:szCs w:val="20"/>
              </w:rPr>
            </w:pPr>
            <w:r w:rsidRPr="00F358E3">
              <w:rPr>
                <w:sz w:val="20"/>
                <w:szCs w:val="20"/>
              </w:rPr>
              <w:t>SF</w:t>
            </w:r>
          </w:p>
        </w:tc>
      </w:tr>
      <w:tr w:rsidRPr="00F358E3" w:rsidR="009861B1" w:rsidTr="00354A91" w14:paraId="2BE4B00F" w14:textId="77777777">
        <w:tc>
          <w:tcPr>
            <w:tcW w:w="1194" w:type="dxa"/>
            <w:vMerge w:val="restart"/>
          </w:tcPr>
          <w:p w:rsidRPr="00F358E3" w:rsidR="009861B1" w:rsidP="00354A91" w:rsidRDefault="009861B1" w14:paraId="79AE497D" w14:textId="77777777">
            <w:pPr>
              <w:jc w:val="right"/>
              <w:rPr>
                <w:sz w:val="20"/>
                <w:szCs w:val="20"/>
              </w:rPr>
            </w:pPr>
          </w:p>
        </w:tc>
        <w:tc>
          <w:tcPr>
            <w:tcW w:w="461" w:type="dxa"/>
            <w:vMerge w:val="restart"/>
            <w:vAlign w:val="center"/>
          </w:tcPr>
          <w:p w:rsidRPr="00F358E3" w:rsidR="009861B1" w:rsidP="00354A91" w:rsidRDefault="009861B1" w14:paraId="2E4631EE" w14:textId="77777777">
            <w:pPr>
              <w:jc w:val="center"/>
              <w:rPr>
                <w:sz w:val="20"/>
                <w:szCs w:val="20"/>
              </w:rPr>
            </w:pPr>
          </w:p>
        </w:tc>
        <w:tc>
          <w:tcPr>
            <w:tcW w:w="1189" w:type="dxa"/>
          </w:tcPr>
          <w:p w:rsidRPr="00F358E3" w:rsidR="009861B1" w:rsidP="00354A91" w:rsidRDefault="009861B1" w14:paraId="55F63221" w14:textId="77777777">
            <w:pPr>
              <w:jc w:val="right"/>
              <w:rPr>
                <w:sz w:val="20"/>
                <w:szCs w:val="20"/>
              </w:rPr>
            </w:pPr>
            <w:r w:rsidRPr="00F358E3">
              <w:rPr>
                <w:sz w:val="20"/>
                <w:szCs w:val="20"/>
              </w:rPr>
              <w:t>Lecture:</w:t>
            </w:r>
          </w:p>
        </w:tc>
        <w:tc>
          <w:tcPr>
            <w:tcW w:w="461" w:type="dxa"/>
          </w:tcPr>
          <w:p w:rsidRPr="00F358E3" w:rsidR="009861B1" w:rsidP="00354A91" w:rsidRDefault="009861B1" w14:paraId="60EDFE71" w14:textId="77777777">
            <w:pPr>
              <w:jc w:val="center"/>
              <w:rPr>
                <w:sz w:val="20"/>
                <w:szCs w:val="20"/>
              </w:rPr>
            </w:pPr>
            <w:r w:rsidRPr="00F358E3">
              <w:rPr>
                <w:sz w:val="20"/>
                <w:szCs w:val="20"/>
              </w:rPr>
              <w:t>L</w:t>
            </w:r>
          </w:p>
        </w:tc>
        <w:tc>
          <w:tcPr>
            <w:tcW w:w="1328" w:type="dxa"/>
          </w:tcPr>
          <w:p w:rsidRPr="00F358E3" w:rsidR="009861B1" w:rsidP="00354A91" w:rsidRDefault="009861B1" w14:paraId="254728D1" w14:textId="77777777">
            <w:pPr>
              <w:jc w:val="right"/>
              <w:rPr>
                <w:sz w:val="20"/>
                <w:szCs w:val="20"/>
              </w:rPr>
            </w:pPr>
            <w:r w:rsidRPr="00F358E3">
              <w:rPr>
                <w:sz w:val="20"/>
                <w:szCs w:val="20"/>
              </w:rPr>
              <w:t>Mentoring:</w:t>
            </w:r>
          </w:p>
        </w:tc>
        <w:tc>
          <w:tcPr>
            <w:tcW w:w="539" w:type="dxa"/>
          </w:tcPr>
          <w:p w:rsidRPr="00F358E3" w:rsidR="009861B1" w:rsidP="00354A91" w:rsidRDefault="009861B1" w14:paraId="35F5A5C1" w14:textId="77777777">
            <w:pPr>
              <w:jc w:val="center"/>
              <w:rPr>
                <w:sz w:val="20"/>
                <w:szCs w:val="20"/>
              </w:rPr>
            </w:pPr>
            <w:r w:rsidRPr="00F358E3">
              <w:rPr>
                <w:sz w:val="20"/>
                <w:szCs w:val="20"/>
              </w:rPr>
              <w:t>M</w:t>
            </w:r>
          </w:p>
        </w:tc>
      </w:tr>
      <w:tr w:rsidRPr="00F358E3" w:rsidR="009861B1" w:rsidTr="00354A91" w14:paraId="23272DDE" w14:textId="77777777">
        <w:tc>
          <w:tcPr>
            <w:tcW w:w="1194" w:type="dxa"/>
            <w:vMerge/>
          </w:tcPr>
          <w:p w:rsidRPr="00F358E3" w:rsidR="009861B1" w:rsidP="00354A91" w:rsidRDefault="009861B1" w14:paraId="7F430C35" w14:textId="77777777">
            <w:pPr>
              <w:jc w:val="right"/>
              <w:rPr>
                <w:sz w:val="20"/>
                <w:szCs w:val="20"/>
              </w:rPr>
            </w:pPr>
          </w:p>
        </w:tc>
        <w:tc>
          <w:tcPr>
            <w:tcW w:w="461" w:type="dxa"/>
            <w:vMerge/>
          </w:tcPr>
          <w:p w:rsidRPr="00F358E3" w:rsidR="009861B1" w:rsidP="00354A91" w:rsidRDefault="009861B1" w14:paraId="4A384883" w14:textId="77777777">
            <w:pPr>
              <w:jc w:val="center"/>
              <w:rPr>
                <w:sz w:val="20"/>
                <w:szCs w:val="20"/>
              </w:rPr>
            </w:pPr>
          </w:p>
        </w:tc>
        <w:tc>
          <w:tcPr>
            <w:tcW w:w="1189" w:type="dxa"/>
          </w:tcPr>
          <w:p w:rsidRPr="00F358E3" w:rsidR="009861B1" w:rsidP="00354A91" w:rsidRDefault="009861B1" w14:paraId="6C429BC9" w14:textId="77777777">
            <w:pPr>
              <w:jc w:val="right"/>
              <w:rPr>
                <w:sz w:val="20"/>
                <w:szCs w:val="20"/>
              </w:rPr>
            </w:pPr>
            <w:r w:rsidRPr="00F358E3">
              <w:rPr>
                <w:sz w:val="20"/>
                <w:szCs w:val="20"/>
              </w:rPr>
              <w:t>Homework:</w:t>
            </w:r>
          </w:p>
        </w:tc>
        <w:tc>
          <w:tcPr>
            <w:tcW w:w="461" w:type="dxa"/>
          </w:tcPr>
          <w:p w:rsidRPr="00F358E3" w:rsidR="009861B1" w:rsidP="00354A91" w:rsidRDefault="009861B1" w14:paraId="525F51D3" w14:textId="77777777">
            <w:pPr>
              <w:jc w:val="center"/>
              <w:rPr>
                <w:sz w:val="20"/>
                <w:szCs w:val="20"/>
              </w:rPr>
            </w:pPr>
            <w:r w:rsidRPr="00F358E3">
              <w:rPr>
                <w:sz w:val="20"/>
                <w:szCs w:val="20"/>
              </w:rPr>
              <w:t>H</w:t>
            </w:r>
          </w:p>
        </w:tc>
        <w:tc>
          <w:tcPr>
            <w:tcW w:w="1328" w:type="dxa"/>
          </w:tcPr>
          <w:p w:rsidRPr="00F358E3" w:rsidR="009861B1" w:rsidP="00354A91" w:rsidRDefault="009861B1" w14:paraId="2DD2E365" w14:textId="77777777">
            <w:pPr>
              <w:jc w:val="right"/>
              <w:rPr>
                <w:sz w:val="20"/>
                <w:szCs w:val="20"/>
              </w:rPr>
            </w:pPr>
            <w:r w:rsidRPr="00F358E3">
              <w:rPr>
                <w:sz w:val="20"/>
                <w:szCs w:val="20"/>
              </w:rPr>
              <w:t>Other:</w:t>
            </w:r>
          </w:p>
        </w:tc>
        <w:tc>
          <w:tcPr>
            <w:tcW w:w="539" w:type="dxa"/>
          </w:tcPr>
          <w:p w:rsidRPr="00F358E3" w:rsidR="009861B1" w:rsidP="00354A91" w:rsidRDefault="009861B1" w14:paraId="0E6A6812" w14:textId="77777777">
            <w:pPr>
              <w:jc w:val="center"/>
              <w:rPr>
                <w:sz w:val="20"/>
                <w:szCs w:val="20"/>
              </w:rPr>
            </w:pPr>
            <w:r w:rsidRPr="00F358E3">
              <w:rPr>
                <w:sz w:val="20"/>
                <w:szCs w:val="20"/>
              </w:rPr>
              <w:t>O</w:t>
            </w:r>
          </w:p>
        </w:tc>
      </w:tr>
    </w:tbl>
    <w:p w:rsidR="009861B1" w:rsidRDefault="009861B1" w14:paraId="729B1754" w14:textId="77777777"/>
    <w:p w:rsidR="00B44A71" w:rsidRDefault="00B44A71" w14:paraId="27808C92" w14:textId="77777777"/>
    <w:tbl>
      <w:tblPr>
        <w:tblW w:w="12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51"/>
        <w:gridCol w:w="3150"/>
        <w:gridCol w:w="3314"/>
        <w:gridCol w:w="20"/>
      </w:tblGrid>
      <w:tr w:rsidRPr="00F358E3" w:rsidR="00B44A71" w:rsidTr="4E90CE21" w14:paraId="3F8B1315" w14:textId="77777777">
        <w:trPr>
          <w:gridAfter w:val="1"/>
          <w:wAfter w:w="20" w:type="dxa"/>
          <w:trHeight w:val="720"/>
        </w:trPr>
        <w:tc>
          <w:tcPr>
            <w:tcW w:w="12415" w:type="dxa"/>
            <w:gridSpan w:val="3"/>
            <w:tcMar>
              <w:left w:w="86" w:type="dxa"/>
              <w:right w:w="86" w:type="dxa"/>
            </w:tcMar>
            <w:vAlign w:val="center"/>
          </w:tcPr>
          <w:p w:rsidR="00B44A71" w:rsidP="009A410E" w:rsidRDefault="00B44A71" w14:paraId="1DA69F86" w14:textId="77777777">
            <w:pPr>
              <w:shd w:val="clear" w:color="auto" w:fill="FFFFFF"/>
              <w:jc w:val="center"/>
              <w:rPr>
                <w:sz w:val="20"/>
                <w:szCs w:val="20"/>
              </w:rPr>
            </w:pPr>
            <w:r>
              <w:rPr>
                <w:b/>
                <w:sz w:val="20"/>
                <w:szCs w:val="20"/>
              </w:rPr>
              <w:t xml:space="preserve">Domain </w:t>
            </w:r>
            <w:r w:rsidRPr="00F358E3">
              <w:rPr>
                <w:b/>
                <w:sz w:val="20"/>
                <w:szCs w:val="20"/>
              </w:rPr>
              <w:t xml:space="preserve">IV. Workplace and Related Supports </w:t>
            </w:r>
            <w:r w:rsidRPr="00F358E3">
              <w:rPr>
                <w:sz w:val="20"/>
                <w:szCs w:val="20"/>
              </w:rPr>
              <w:t xml:space="preserve">(10 hours required for </w:t>
            </w:r>
            <w:r>
              <w:rPr>
                <w:sz w:val="20"/>
                <w:szCs w:val="20"/>
              </w:rPr>
              <w:t xml:space="preserve">CE </w:t>
            </w:r>
            <w:r w:rsidRPr="00F358E3">
              <w:rPr>
                <w:sz w:val="20"/>
                <w:szCs w:val="20"/>
              </w:rPr>
              <w:t>Certificate of Achievement – Basic Level)</w:t>
            </w:r>
          </w:p>
          <w:p w:rsidRPr="00F358E3" w:rsidR="00B44A71" w:rsidP="009A410E" w:rsidRDefault="00B44A71" w14:paraId="1C4288E9" w14:textId="77777777">
            <w:pPr>
              <w:shd w:val="clear" w:color="auto" w:fill="FFFFFF"/>
              <w:jc w:val="center"/>
              <w:rPr>
                <w:sz w:val="20"/>
                <w:szCs w:val="20"/>
              </w:rPr>
            </w:pPr>
            <w:r>
              <w:rPr>
                <w:sz w:val="20"/>
                <w:szCs w:val="20"/>
              </w:rPr>
              <w:t xml:space="preserve">                                                                               (6 hours required for the CE Certificate of Achievement – Professional Level)</w:t>
            </w:r>
          </w:p>
        </w:tc>
      </w:tr>
      <w:tr w:rsidRPr="00F358E3" w:rsidR="00B44A71" w:rsidTr="4E90CE21" w14:paraId="37531AA6" w14:textId="77777777">
        <w:trPr>
          <w:trHeight w:val="720"/>
        </w:trPr>
        <w:tc>
          <w:tcPr>
            <w:tcW w:w="5951" w:type="dxa"/>
            <w:shd w:val="clear" w:color="auto" w:fill="FFFFFF" w:themeFill="background1"/>
            <w:tcMar/>
          </w:tcPr>
          <w:p w:rsidR="00B44A71" w:rsidP="00B44A71" w:rsidRDefault="00B44A71" w14:paraId="5567EE8F" w14:textId="77777777">
            <w:pPr>
              <w:pStyle w:val="Pa1"/>
              <w:numPr>
                <w:ilvl w:val="0"/>
                <w:numId w:val="1"/>
              </w:numPr>
              <w:shd w:val="clear" w:color="auto" w:fill="FFFFFF"/>
              <w:rPr>
                <w:rFonts w:ascii="Times New Roman" w:hAnsi="Times New Roman" w:eastAsia="Calibri"/>
                <w:color w:val="000000"/>
                <w:sz w:val="20"/>
                <w:szCs w:val="20"/>
              </w:rPr>
            </w:pPr>
            <w:r w:rsidRPr="00F358E3">
              <w:rPr>
                <w:rFonts w:ascii="Times New Roman" w:hAnsi="Times New Roman" w:eastAsia="Calibri"/>
                <w:color w:val="000000"/>
                <w:sz w:val="20"/>
                <w:szCs w:val="20"/>
              </w:rPr>
              <w:t>29. Negotiate a comprehensive support plan with the employer that offers the new employee access to all of the naturally–existing features of the workplace and utilizes the employer/coworkers as primary trainers to the maximum extent possible, offering the assistance of employment specialists/job coaches to provide additional support as needed.</w:t>
            </w:r>
          </w:p>
          <w:p w:rsidRPr="006A1A6A" w:rsidR="00B44A71" w:rsidP="009A410E" w:rsidRDefault="00B44A71" w14:paraId="0F37CD4D" w14:textId="77777777">
            <w:pPr>
              <w:shd w:val="clear" w:color="auto" w:fill="FFFFFF"/>
              <w:ind w:left="-260"/>
            </w:pPr>
          </w:p>
        </w:tc>
        <w:tc>
          <w:tcPr>
            <w:tcW w:w="3150" w:type="dxa"/>
            <w:tcMar/>
          </w:tcPr>
          <w:p w:rsidR="00B44A71" w:rsidP="009A410E" w:rsidRDefault="00B44A71" w14:paraId="6ACBC548" w14:textId="77777777">
            <w:pPr>
              <w:shd w:val="clear" w:color="auto" w:fill="FFFFFF"/>
              <w:rPr>
                <w:sz w:val="20"/>
                <w:szCs w:val="20"/>
              </w:rPr>
            </w:pPr>
            <w:r>
              <w:rPr>
                <w:sz w:val="20"/>
                <w:szCs w:val="20"/>
              </w:rPr>
              <w:t>SF, L, A, D</w:t>
            </w:r>
          </w:p>
          <w:p w:rsidR="00B44A71" w:rsidP="009A410E" w:rsidRDefault="00B44A71" w14:paraId="265C51D8" w14:textId="77777777">
            <w:pPr>
              <w:shd w:val="clear" w:color="auto" w:fill="FFFFFF"/>
              <w:rPr>
                <w:sz w:val="20"/>
                <w:szCs w:val="20"/>
              </w:rPr>
            </w:pPr>
          </w:p>
          <w:p w:rsidRPr="00F358E3" w:rsidR="00B44A71" w:rsidP="009A410E" w:rsidRDefault="00B44A71" w14:paraId="3EBC9A85" w14:textId="77777777">
            <w:pPr>
              <w:shd w:val="clear" w:color="auto" w:fill="FFFFFF"/>
              <w:rPr>
                <w:sz w:val="20"/>
                <w:szCs w:val="20"/>
              </w:rPr>
            </w:pPr>
            <w:r>
              <w:rPr>
                <w:sz w:val="20"/>
                <w:szCs w:val="20"/>
              </w:rPr>
              <w:t>Discussion Board: Lesson #4; Relias Lesson #5: Pg. 4-14; CE Lecture #5: Pgs. 1-15; Homework/Field Assignments: Lesson #5, Part C</w:t>
            </w:r>
          </w:p>
        </w:tc>
        <w:tc>
          <w:tcPr>
            <w:tcW w:w="3334" w:type="dxa"/>
            <w:gridSpan w:val="2"/>
            <w:tcMar/>
          </w:tcPr>
          <w:p w:rsidR="00972C12" w:rsidP="009A410E" w:rsidRDefault="00972C12" w14:paraId="0F041BE9" w14:textId="66844EE7">
            <w:pPr>
              <w:shd w:val="clear" w:color="auto" w:fill="FFFFFF"/>
              <w:rPr>
                <w:sz w:val="20"/>
                <w:szCs w:val="20"/>
              </w:rPr>
            </w:pPr>
            <w:r>
              <w:rPr>
                <w:sz w:val="20"/>
                <w:szCs w:val="20"/>
              </w:rPr>
              <w:t>KEY: E (exercise); D (Discussion)</w:t>
            </w:r>
          </w:p>
          <w:p w:rsidR="00B44A71" w:rsidP="009A410E" w:rsidRDefault="00B44A71" w14:paraId="11F44655" w14:textId="0F8502EB">
            <w:pPr>
              <w:shd w:val="clear" w:color="auto" w:fill="FFFFFF"/>
              <w:rPr>
                <w:sz w:val="20"/>
                <w:szCs w:val="20"/>
              </w:rPr>
            </w:pPr>
          </w:p>
          <w:p w:rsidRPr="00F358E3" w:rsidR="00972C12" w:rsidP="009A410E" w:rsidRDefault="00972C12" w14:paraId="6480ABFE" w14:textId="1A3E891C">
            <w:pPr>
              <w:shd w:val="clear" w:color="auto" w:fill="FFFFFF"/>
              <w:rPr>
                <w:sz w:val="20"/>
                <w:szCs w:val="20"/>
              </w:rPr>
            </w:pPr>
            <w:r>
              <w:rPr>
                <w:sz w:val="20"/>
                <w:szCs w:val="20"/>
              </w:rPr>
              <w:t>Develop a written description of how you would describe your onsite services and identify the role of the job coach, employers/coworkers, etc. in the training plan.  Work in pairs to practice delivering this introduction and responding to questions.  Group Debrief</w:t>
            </w:r>
            <w:r w:rsidR="00EE5E57">
              <w:rPr>
                <w:sz w:val="20"/>
                <w:szCs w:val="20"/>
              </w:rPr>
              <w:t>, with feedback and guidance from course instructors.</w:t>
            </w:r>
          </w:p>
        </w:tc>
      </w:tr>
      <w:tr w:rsidRPr="00F358E3" w:rsidR="00B44A71" w:rsidTr="4E90CE21" w14:paraId="41D7B906" w14:textId="77777777">
        <w:trPr>
          <w:trHeight w:val="720"/>
        </w:trPr>
        <w:tc>
          <w:tcPr>
            <w:tcW w:w="5951" w:type="dxa"/>
            <w:shd w:val="clear" w:color="auto" w:fill="FFFFFF" w:themeFill="background1"/>
            <w:tcMar/>
          </w:tcPr>
          <w:p w:rsidR="00B44A71" w:rsidP="009A410E" w:rsidRDefault="00B44A71" w14:paraId="0A3210F3" w14:textId="77777777">
            <w:pPr>
              <w:shd w:val="clear" w:color="auto" w:fill="FFFFFF"/>
              <w:ind w:left="37"/>
              <w:contextualSpacing/>
              <w:rPr>
                <w:rFonts w:eastAsia="Calibri"/>
                <w:color w:val="000000"/>
                <w:sz w:val="20"/>
                <w:szCs w:val="20"/>
              </w:rPr>
            </w:pPr>
            <w:r w:rsidRPr="00F358E3">
              <w:rPr>
                <w:rFonts w:eastAsia="Calibri"/>
                <w:color w:val="000000"/>
                <w:sz w:val="20"/>
                <w:szCs w:val="20"/>
              </w:rPr>
              <w:t>32. Complete a comprehensive job analysis:</w:t>
            </w:r>
          </w:p>
          <w:p w:rsidR="00B44A71" w:rsidP="009A410E" w:rsidRDefault="00B44A71" w14:paraId="3DC0E80F" w14:textId="77777777">
            <w:pPr>
              <w:shd w:val="clear" w:color="auto" w:fill="FFFFFF"/>
              <w:ind w:left="37"/>
              <w:contextualSpacing/>
              <w:rPr>
                <w:rFonts w:eastAsia="Calibri"/>
                <w:color w:val="000000"/>
                <w:sz w:val="20"/>
                <w:szCs w:val="20"/>
              </w:rPr>
            </w:pPr>
          </w:p>
          <w:p w:rsidR="00B44A71" w:rsidP="00B44A71" w:rsidRDefault="00B44A71" w14:paraId="2C93609E" w14:textId="77777777">
            <w:pPr>
              <w:numPr>
                <w:ilvl w:val="0"/>
                <w:numId w:val="2"/>
              </w:numPr>
              <w:shd w:val="clear" w:color="auto" w:fill="FFFFFF"/>
              <w:contextualSpacing/>
              <w:rPr>
                <w:rFonts w:eastAsia="Calibri"/>
                <w:color w:val="000000"/>
                <w:sz w:val="20"/>
                <w:szCs w:val="20"/>
              </w:rPr>
            </w:pPr>
            <w:r w:rsidRPr="00F358E3">
              <w:rPr>
                <w:rFonts w:eastAsia="Calibri"/>
                <w:color w:val="000000"/>
                <w:sz w:val="20"/>
                <w:szCs w:val="20"/>
              </w:rPr>
              <w:t>Identify strategies for creating/designing jobs that make use of integrated and natural supports.</w:t>
            </w:r>
          </w:p>
          <w:p w:rsidR="00B44A71" w:rsidP="00B44A71" w:rsidRDefault="00B44A71" w14:paraId="2CEE46B8" w14:textId="77777777">
            <w:pPr>
              <w:numPr>
                <w:ilvl w:val="0"/>
                <w:numId w:val="2"/>
              </w:numPr>
              <w:shd w:val="clear" w:color="auto" w:fill="FFFFFF"/>
              <w:contextualSpacing/>
              <w:rPr>
                <w:rFonts w:eastAsia="Calibri"/>
                <w:color w:val="000000"/>
                <w:sz w:val="20"/>
                <w:szCs w:val="20"/>
              </w:rPr>
            </w:pPr>
            <w:r w:rsidRPr="00F358E3">
              <w:rPr>
                <w:rFonts w:eastAsia="Calibri"/>
                <w:color w:val="000000"/>
                <w:sz w:val="20"/>
                <w:szCs w:val="20"/>
              </w:rPr>
              <w:t>List in sequence the duties and requirements of the job as well as the approximate time required to perform each task.</w:t>
            </w:r>
          </w:p>
          <w:p w:rsidRPr="00F358E3" w:rsidR="00B44A71" w:rsidP="00B44A71" w:rsidRDefault="00B44A71" w14:paraId="4C1BD8F6" w14:textId="77777777">
            <w:pPr>
              <w:numPr>
                <w:ilvl w:val="0"/>
                <w:numId w:val="2"/>
              </w:numPr>
              <w:shd w:val="clear" w:color="auto" w:fill="FFFFFF"/>
              <w:contextualSpacing/>
              <w:rPr>
                <w:rFonts w:eastAsia="Calibri"/>
                <w:color w:val="000000"/>
                <w:sz w:val="20"/>
                <w:szCs w:val="20"/>
              </w:rPr>
            </w:pPr>
            <w:r w:rsidRPr="00F358E3">
              <w:rPr>
                <w:rFonts w:eastAsia="Calibri"/>
                <w:color w:val="000000"/>
                <w:sz w:val="20"/>
                <w:szCs w:val="20"/>
              </w:rPr>
              <w:t>Describe job skills needed for an employee to perform the job functions.</w:t>
            </w:r>
          </w:p>
          <w:p w:rsidRPr="00F358E3" w:rsidR="00B44A71" w:rsidP="00B44A71" w:rsidRDefault="00B44A71" w14:paraId="635F2038" w14:textId="77777777">
            <w:pPr>
              <w:numPr>
                <w:ilvl w:val="0"/>
                <w:numId w:val="2"/>
              </w:numPr>
              <w:shd w:val="clear" w:color="auto" w:fill="FFFFFF"/>
              <w:spacing w:after="79"/>
              <w:ind w:right="49"/>
              <w:contextualSpacing/>
              <w:rPr>
                <w:rFonts w:eastAsia="Calibri"/>
                <w:color w:val="000000"/>
                <w:sz w:val="20"/>
                <w:szCs w:val="20"/>
              </w:rPr>
            </w:pPr>
            <w:r w:rsidRPr="00F358E3">
              <w:rPr>
                <w:rFonts w:eastAsia="Calibri"/>
                <w:color w:val="000000"/>
                <w:sz w:val="20"/>
                <w:szCs w:val="20"/>
              </w:rPr>
              <w:t>Develop task analyses as required and appropriate</w:t>
            </w:r>
          </w:p>
          <w:p w:rsidR="00B44A71" w:rsidP="00B44A71" w:rsidRDefault="00B44A71" w14:paraId="5363EFCA" w14:textId="77777777">
            <w:pPr>
              <w:numPr>
                <w:ilvl w:val="0"/>
                <w:numId w:val="2"/>
              </w:numPr>
              <w:shd w:val="clear" w:color="auto" w:fill="FFFFFF"/>
              <w:spacing w:after="79"/>
              <w:ind w:right="49"/>
              <w:contextualSpacing/>
              <w:rPr>
                <w:rFonts w:eastAsia="Calibri"/>
                <w:color w:val="000000"/>
                <w:sz w:val="20"/>
                <w:szCs w:val="20"/>
              </w:rPr>
            </w:pPr>
            <w:r w:rsidRPr="00F358E3">
              <w:rPr>
                <w:rFonts w:eastAsia="Calibri"/>
                <w:color w:val="000000"/>
                <w:sz w:val="20"/>
                <w:szCs w:val="20"/>
              </w:rPr>
              <w:t xml:space="preserve">Identify </w:t>
            </w:r>
            <w:r>
              <w:rPr>
                <w:rFonts w:eastAsia="Calibri"/>
                <w:color w:val="000000"/>
                <w:sz w:val="20"/>
                <w:szCs w:val="20"/>
              </w:rPr>
              <w:t>rein</w:t>
            </w:r>
            <w:r w:rsidRPr="00F358E3">
              <w:rPr>
                <w:rFonts w:eastAsia="Calibri"/>
                <w:color w:val="000000"/>
                <w:sz w:val="20"/>
                <w:szCs w:val="20"/>
              </w:rPr>
              <w:t>forc</w:t>
            </w:r>
            <w:r>
              <w:rPr>
                <w:rFonts w:eastAsia="Calibri"/>
                <w:color w:val="000000"/>
                <w:sz w:val="20"/>
                <w:szCs w:val="20"/>
              </w:rPr>
              <w:t>e</w:t>
            </w:r>
            <w:r w:rsidRPr="00F358E3">
              <w:rPr>
                <w:rFonts w:eastAsia="Calibri"/>
                <w:color w:val="000000"/>
                <w:sz w:val="20"/>
                <w:szCs w:val="20"/>
              </w:rPr>
              <w:t>rs that are natural to the work site (e.g., praise from a coworker or boss; taking a break).</w:t>
            </w:r>
          </w:p>
          <w:p w:rsidRPr="006A1A6A" w:rsidR="00B44A71" w:rsidP="00B44A71" w:rsidRDefault="00B44A71" w14:paraId="3BF3045B" w14:textId="77777777">
            <w:pPr>
              <w:numPr>
                <w:ilvl w:val="0"/>
                <w:numId w:val="2"/>
              </w:numPr>
              <w:shd w:val="clear" w:color="auto" w:fill="FFFFFF"/>
              <w:spacing w:after="79"/>
              <w:ind w:right="49"/>
              <w:contextualSpacing/>
              <w:rPr>
                <w:rFonts w:eastAsia="Calibri"/>
                <w:color w:val="000000"/>
                <w:sz w:val="20"/>
                <w:szCs w:val="20"/>
              </w:rPr>
            </w:pPr>
            <w:r w:rsidRPr="00F358E3">
              <w:rPr>
                <w:rFonts w:eastAsia="Calibri"/>
                <w:color w:val="000000"/>
                <w:sz w:val="20"/>
                <w:szCs w:val="20"/>
              </w:rPr>
              <w:t>Create a specific task list based on the new employee’s skills and support needs</w:t>
            </w:r>
            <w:r>
              <w:rPr>
                <w:rFonts w:eastAsia="Calibri"/>
                <w:color w:val="000000"/>
                <w:sz w:val="20"/>
                <w:szCs w:val="20"/>
              </w:rPr>
              <w:t>.</w:t>
            </w:r>
          </w:p>
        </w:tc>
        <w:tc>
          <w:tcPr>
            <w:tcW w:w="3150" w:type="dxa"/>
            <w:tcMar/>
          </w:tcPr>
          <w:p w:rsidR="00B44A71" w:rsidP="009A410E" w:rsidRDefault="00B44A71" w14:paraId="74FAE714" w14:textId="77777777">
            <w:pPr>
              <w:shd w:val="clear" w:color="auto" w:fill="FFFFFF"/>
              <w:rPr>
                <w:sz w:val="20"/>
                <w:szCs w:val="20"/>
              </w:rPr>
            </w:pPr>
            <w:r>
              <w:rPr>
                <w:sz w:val="20"/>
                <w:szCs w:val="20"/>
              </w:rPr>
              <w:t>SF, L, A</w:t>
            </w:r>
          </w:p>
          <w:p w:rsidR="00B44A71" w:rsidP="009A410E" w:rsidRDefault="00B44A71" w14:paraId="587FEA2B" w14:textId="77777777">
            <w:pPr>
              <w:shd w:val="clear" w:color="auto" w:fill="FFFFFF"/>
              <w:rPr>
                <w:sz w:val="20"/>
                <w:szCs w:val="20"/>
              </w:rPr>
            </w:pPr>
          </w:p>
          <w:p w:rsidRPr="00F358E3" w:rsidR="00B44A71" w:rsidP="009A410E" w:rsidRDefault="00B44A71" w14:paraId="3E474FDC" w14:textId="77777777">
            <w:pPr>
              <w:shd w:val="clear" w:color="auto" w:fill="FFFFFF"/>
              <w:rPr>
                <w:sz w:val="20"/>
                <w:szCs w:val="20"/>
              </w:rPr>
            </w:pPr>
            <w:r>
              <w:rPr>
                <w:sz w:val="20"/>
                <w:szCs w:val="20"/>
              </w:rPr>
              <w:t>CE Lecture #4 PowerPoint: Pg. 13; Relias Lesson #5: Pg. 4-14; CE Lecture #5 PowerPoint: Pgs. 1-15; Homework/Field Assignments: Lesson #5, Parts B &amp; C</w:t>
            </w:r>
          </w:p>
        </w:tc>
        <w:tc>
          <w:tcPr>
            <w:tcW w:w="3334" w:type="dxa"/>
            <w:gridSpan w:val="2"/>
            <w:tcMar/>
          </w:tcPr>
          <w:p w:rsidR="00B44A71" w:rsidP="009A410E" w:rsidRDefault="00080A45" w14:paraId="6CEA7E84" w14:textId="77777777">
            <w:pPr>
              <w:shd w:val="clear" w:color="auto" w:fill="FFFFFF"/>
              <w:rPr>
                <w:sz w:val="20"/>
                <w:szCs w:val="20"/>
              </w:rPr>
            </w:pPr>
            <w:r>
              <w:rPr>
                <w:sz w:val="20"/>
                <w:szCs w:val="20"/>
              </w:rPr>
              <w:t>Key: Assignment (A); Homework (H)</w:t>
            </w:r>
          </w:p>
          <w:p w:rsidR="008A1196" w:rsidP="009A410E" w:rsidRDefault="00080A45" w14:paraId="7E6EE481" w14:textId="530F5C65">
            <w:pPr>
              <w:shd w:val="clear" w:color="auto" w:fill="FFFFFF"/>
              <w:rPr>
                <w:sz w:val="20"/>
                <w:szCs w:val="20"/>
              </w:rPr>
            </w:pPr>
            <w:r>
              <w:rPr>
                <w:sz w:val="20"/>
                <w:szCs w:val="20"/>
              </w:rPr>
              <w:br/>
            </w:r>
            <w:r w:rsidR="008A1196">
              <w:rPr>
                <w:sz w:val="20"/>
                <w:szCs w:val="20"/>
              </w:rPr>
              <w:t>a)</w:t>
            </w:r>
            <w:r w:rsidR="00A8629C">
              <w:rPr>
                <w:sz w:val="20"/>
                <w:szCs w:val="20"/>
              </w:rPr>
              <w:t xml:space="preserve"> RUSSELL/COREY??</w:t>
            </w:r>
          </w:p>
          <w:p w:rsidRPr="00F358E3" w:rsidR="00080A45" w:rsidP="4E90CE21" w:rsidRDefault="008A1196" w14:paraId="078C1D22" w14:textId="5B26BDC3">
            <w:pPr>
              <w:pStyle w:val="Normal"/>
              <w:shd w:val="clear" w:color="auto" w:fill="FFFFFF" w:themeFill="background1"/>
              <w:rPr>
                <w:sz w:val="20"/>
                <w:szCs w:val="20"/>
              </w:rPr>
            </w:pPr>
            <w:r w:rsidRPr="4E90CE21" w:rsidR="008A1196">
              <w:rPr>
                <w:sz w:val="20"/>
                <w:szCs w:val="20"/>
              </w:rPr>
              <w:t xml:space="preserve">b)-f): </w:t>
            </w:r>
            <w:r w:rsidRPr="4E90CE21" w:rsidR="005745C2">
              <w:rPr>
                <w:sz w:val="20"/>
                <w:szCs w:val="20"/>
              </w:rPr>
              <w:t xml:space="preserve">Review job seeker scenario and </w:t>
            </w:r>
            <w:r w:rsidRPr="4E90CE21" w:rsidR="00916292">
              <w:rPr>
                <w:sz w:val="20"/>
                <w:szCs w:val="20"/>
              </w:rPr>
              <w:t>w</w:t>
            </w:r>
            <w:r w:rsidRPr="4E90CE21" w:rsidR="00080A45">
              <w:rPr>
                <w:sz w:val="20"/>
                <w:szCs w:val="20"/>
              </w:rPr>
              <w:t xml:space="preserve">atch video provided by the instructors </w:t>
            </w:r>
            <w:hyperlink r:id="R1f2de4b4e18d431b">
              <w:r w:rsidRPr="4E90CE21" w:rsidR="65BE658E">
                <w:rPr>
                  <w:rStyle w:val="Hyperlink"/>
                  <w:rFonts w:ascii="Times New Roman" w:hAnsi="Times New Roman" w:eastAsia="Times New Roman" w:cs="Times New Roman"/>
                  <w:b w:val="0"/>
                  <w:bCs w:val="0"/>
                  <w:i w:val="0"/>
                  <w:iCs w:val="0"/>
                  <w:noProof w:val="0"/>
                  <w:sz w:val="21"/>
                  <w:szCs w:val="21"/>
                  <w:lang w:val="en-US"/>
                </w:rPr>
                <w:t>https://www.youtube.com/watch?v=BsOUtR_lTeE</w:t>
              </w:r>
            </w:hyperlink>
          </w:p>
          <w:p w:rsidRPr="00F358E3" w:rsidR="00080A45" w:rsidP="4E90CE21" w:rsidRDefault="008A1196" w14:paraId="50CF7566" w14:textId="23FDF5C2">
            <w:pPr>
              <w:shd w:val="clear" w:color="auto" w:fill="FFFFFF" w:themeFill="background1"/>
              <w:rPr>
                <w:sz w:val="20"/>
                <w:szCs w:val="20"/>
              </w:rPr>
            </w:pPr>
            <w:r w:rsidRPr="4E90CE21" w:rsidR="00080A45">
              <w:rPr>
                <w:sz w:val="20"/>
                <w:szCs w:val="20"/>
              </w:rPr>
              <w:t>to review and complete a detailed job analysis</w:t>
            </w:r>
            <w:r w:rsidRPr="4E90CE21" w:rsidR="004638D9">
              <w:rPr>
                <w:sz w:val="20"/>
                <w:szCs w:val="20"/>
              </w:rPr>
              <w:t xml:space="preserve">.  </w:t>
            </w:r>
            <w:r w:rsidRPr="4E90CE21" w:rsidR="008A1196">
              <w:rPr>
                <w:sz w:val="20"/>
                <w:szCs w:val="20"/>
              </w:rPr>
              <w:t>Submit for instructor review and feedback.</w:t>
            </w:r>
          </w:p>
        </w:tc>
      </w:tr>
      <w:tr w:rsidRPr="00F358E3" w:rsidR="00B44A71" w:rsidTr="4E90CE21" w14:paraId="10F9D96E" w14:textId="77777777">
        <w:trPr>
          <w:trHeight w:val="737"/>
        </w:trPr>
        <w:tc>
          <w:tcPr>
            <w:tcW w:w="5951" w:type="dxa"/>
            <w:shd w:val="clear" w:color="auto" w:fill="FFFFFF" w:themeFill="background1"/>
            <w:tcMar/>
          </w:tcPr>
          <w:p w:rsidR="00B44A71" w:rsidP="009A410E" w:rsidRDefault="00B44A71" w14:paraId="0BE1F566" w14:textId="77777777">
            <w:pPr>
              <w:shd w:val="clear" w:color="auto" w:fill="FFFFFF"/>
              <w:ind w:left="37"/>
              <w:contextualSpacing/>
              <w:rPr>
                <w:rFonts w:eastAsia="Calibri"/>
                <w:sz w:val="20"/>
                <w:szCs w:val="20"/>
              </w:rPr>
            </w:pPr>
            <w:r w:rsidRPr="00F358E3">
              <w:rPr>
                <w:rFonts w:eastAsia="Calibri"/>
                <w:sz w:val="20"/>
                <w:szCs w:val="20"/>
              </w:rPr>
              <w:lastRenderedPageBreak/>
              <w:t xml:space="preserve">34. Implement the job training and fading plans based on completed job analysis.  Collect data on effectiveness and modify job training plan as needed.  Approaches may include: </w:t>
            </w:r>
          </w:p>
          <w:p w:rsidRPr="00F358E3" w:rsidR="00B44A71" w:rsidP="009A410E" w:rsidRDefault="00B44A71" w14:paraId="768FF1D7" w14:textId="77777777">
            <w:pPr>
              <w:shd w:val="clear" w:color="auto" w:fill="FFFFFF"/>
              <w:ind w:left="37"/>
              <w:contextualSpacing/>
              <w:rPr>
                <w:rFonts w:eastAsia="Calibri"/>
                <w:sz w:val="20"/>
                <w:szCs w:val="20"/>
              </w:rPr>
            </w:pPr>
          </w:p>
          <w:p w:rsidRPr="00F358E3" w:rsidR="00B44A71" w:rsidP="00B44A71" w:rsidRDefault="00B44A71" w14:paraId="0B3DB042" w14:textId="77777777">
            <w:pPr>
              <w:numPr>
                <w:ilvl w:val="0"/>
                <w:numId w:val="3"/>
              </w:numPr>
              <w:shd w:val="clear" w:color="auto" w:fill="FFFFFF"/>
              <w:contextualSpacing/>
              <w:rPr>
                <w:rFonts w:eastAsia="Calibri"/>
                <w:sz w:val="20"/>
                <w:szCs w:val="20"/>
              </w:rPr>
            </w:pPr>
            <w:r w:rsidRPr="00F358E3">
              <w:rPr>
                <w:rFonts w:eastAsia="Calibri"/>
                <w:sz w:val="20"/>
                <w:szCs w:val="20"/>
              </w:rPr>
              <w:t>Providing consultation on systematic instruction to the natural/typical trainer in a business.</w:t>
            </w:r>
          </w:p>
          <w:p w:rsidRPr="00F358E3" w:rsidR="00B44A71" w:rsidP="00B44A71" w:rsidRDefault="00B44A71" w14:paraId="589F7DDC" w14:textId="77777777">
            <w:pPr>
              <w:numPr>
                <w:ilvl w:val="0"/>
                <w:numId w:val="3"/>
              </w:numPr>
              <w:shd w:val="clear" w:color="auto" w:fill="FFFFFF"/>
              <w:contextualSpacing/>
              <w:rPr>
                <w:rFonts w:eastAsia="Calibri"/>
                <w:sz w:val="20"/>
                <w:szCs w:val="20"/>
              </w:rPr>
            </w:pPr>
            <w:r w:rsidRPr="00F358E3">
              <w:rPr>
                <w:rFonts w:eastAsia="Calibri"/>
                <w:sz w:val="20"/>
                <w:szCs w:val="20"/>
              </w:rPr>
              <w:t xml:space="preserve">Increasing support to or temporarily stepping in for the natural trainer </w:t>
            </w:r>
          </w:p>
          <w:p w:rsidRPr="00F358E3" w:rsidR="00B44A71" w:rsidP="00B44A71" w:rsidRDefault="00B44A71" w14:paraId="79AC4F5D" w14:textId="77777777">
            <w:pPr>
              <w:numPr>
                <w:ilvl w:val="0"/>
                <w:numId w:val="3"/>
              </w:numPr>
              <w:shd w:val="clear" w:color="auto" w:fill="FFFFFF"/>
              <w:contextualSpacing/>
              <w:rPr>
                <w:rFonts w:eastAsia="Calibri"/>
                <w:sz w:val="20"/>
                <w:szCs w:val="20"/>
              </w:rPr>
            </w:pPr>
            <w:r w:rsidRPr="00F358E3">
              <w:rPr>
                <w:rFonts w:eastAsia="Calibri"/>
                <w:sz w:val="20"/>
                <w:szCs w:val="20"/>
              </w:rPr>
              <w:t>Temporarily increasing the reinforcement schedule and then strategically fading when data indicates task mastery</w:t>
            </w:r>
          </w:p>
          <w:p w:rsidR="00B44A71" w:rsidP="00B44A71" w:rsidRDefault="00B44A71" w14:paraId="626D98F2" w14:textId="77777777">
            <w:pPr>
              <w:numPr>
                <w:ilvl w:val="0"/>
                <w:numId w:val="3"/>
              </w:numPr>
              <w:shd w:val="clear" w:color="auto" w:fill="FFFFFF"/>
              <w:contextualSpacing/>
              <w:rPr>
                <w:rFonts w:eastAsia="Calibri"/>
                <w:sz w:val="20"/>
                <w:szCs w:val="20"/>
              </w:rPr>
            </w:pPr>
            <w:r w:rsidRPr="00F358E3">
              <w:rPr>
                <w:rFonts w:eastAsia="Calibri"/>
                <w:sz w:val="20"/>
                <w:szCs w:val="20"/>
              </w:rPr>
              <w:t xml:space="preserve">Identifying, accessing, and using additional technological supports as needed </w:t>
            </w:r>
          </w:p>
          <w:p w:rsidRPr="00F358E3" w:rsidR="00B44A71" w:rsidP="009A410E" w:rsidRDefault="00B44A71" w14:paraId="219166FD" w14:textId="77777777">
            <w:pPr>
              <w:shd w:val="clear" w:color="auto" w:fill="FFFFFF"/>
              <w:ind w:left="720"/>
              <w:contextualSpacing/>
              <w:rPr>
                <w:rFonts w:eastAsia="Calibri"/>
                <w:sz w:val="20"/>
                <w:szCs w:val="20"/>
              </w:rPr>
            </w:pPr>
          </w:p>
          <w:p w:rsidR="00B44A71" w:rsidP="00B44A71" w:rsidRDefault="00B44A71" w14:paraId="6228C10A" w14:textId="77777777">
            <w:pPr>
              <w:numPr>
                <w:ilvl w:val="0"/>
                <w:numId w:val="3"/>
              </w:numPr>
              <w:shd w:val="clear" w:color="auto" w:fill="FFFFFF"/>
              <w:contextualSpacing/>
              <w:rPr>
                <w:rFonts w:eastAsia="Calibri"/>
                <w:sz w:val="20"/>
                <w:szCs w:val="20"/>
              </w:rPr>
            </w:pPr>
            <w:r w:rsidRPr="00F358E3">
              <w:rPr>
                <w:rFonts w:eastAsia="Calibri"/>
                <w:sz w:val="20"/>
                <w:szCs w:val="20"/>
              </w:rPr>
              <w:t>Adjusting or modifying the tasks or duties only when the employment specialist has provided best practice systematic instruction and data indicates mastery is not occurring</w:t>
            </w:r>
            <w:r>
              <w:rPr>
                <w:rFonts w:eastAsia="Calibri"/>
                <w:sz w:val="20"/>
                <w:szCs w:val="20"/>
              </w:rPr>
              <w:t>.</w:t>
            </w:r>
          </w:p>
          <w:p w:rsidR="00B44A71" w:rsidP="009A410E" w:rsidRDefault="00B44A71" w14:paraId="50828143" w14:textId="77777777">
            <w:pPr>
              <w:pStyle w:val="ListParagraph"/>
              <w:shd w:val="clear" w:color="auto" w:fill="FFFFFF"/>
              <w:rPr>
                <w:sz w:val="20"/>
                <w:szCs w:val="20"/>
              </w:rPr>
            </w:pPr>
          </w:p>
          <w:p w:rsidR="00B44A71" w:rsidP="009A410E" w:rsidRDefault="00B44A71" w14:paraId="39A5BF02" w14:textId="77777777">
            <w:pPr>
              <w:pStyle w:val="Pa1"/>
              <w:shd w:val="clear" w:color="auto" w:fill="FFFFFF"/>
              <w:ind w:hanging="260"/>
              <w:rPr>
                <w:rFonts w:ascii="Times New Roman" w:hAnsi="Times New Roman"/>
                <w:sz w:val="20"/>
                <w:szCs w:val="20"/>
              </w:rPr>
            </w:pPr>
          </w:p>
          <w:p w:rsidRPr="006D019E" w:rsidR="00B44A71" w:rsidP="009A410E" w:rsidRDefault="00B44A71" w14:paraId="269D7723" w14:textId="77777777">
            <w:pPr>
              <w:shd w:val="clear" w:color="auto" w:fill="FFFFFF"/>
            </w:pPr>
          </w:p>
        </w:tc>
        <w:tc>
          <w:tcPr>
            <w:tcW w:w="3150" w:type="dxa"/>
            <w:tcMar/>
          </w:tcPr>
          <w:p w:rsidR="00B44A71" w:rsidP="009A410E" w:rsidRDefault="00B44A71" w14:paraId="01F0312A" w14:textId="77777777">
            <w:pPr>
              <w:shd w:val="clear" w:color="auto" w:fill="FFFFFF"/>
              <w:rPr>
                <w:sz w:val="20"/>
                <w:szCs w:val="20"/>
              </w:rPr>
            </w:pPr>
            <w:r>
              <w:rPr>
                <w:sz w:val="20"/>
                <w:szCs w:val="20"/>
              </w:rPr>
              <w:t>SF, A</w:t>
            </w:r>
          </w:p>
          <w:p w:rsidR="00B44A71" w:rsidP="009A410E" w:rsidRDefault="00B44A71" w14:paraId="769ADB9E" w14:textId="77777777">
            <w:pPr>
              <w:shd w:val="clear" w:color="auto" w:fill="FFFFFF"/>
              <w:rPr>
                <w:sz w:val="20"/>
                <w:szCs w:val="20"/>
              </w:rPr>
            </w:pPr>
          </w:p>
          <w:p w:rsidRPr="00F358E3" w:rsidR="00B44A71" w:rsidP="009A410E" w:rsidRDefault="00B44A71" w14:paraId="2DE8218E" w14:textId="77777777">
            <w:pPr>
              <w:shd w:val="clear" w:color="auto" w:fill="FFFFFF"/>
              <w:rPr>
                <w:sz w:val="20"/>
                <w:szCs w:val="20"/>
              </w:rPr>
            </w:pPr>
            <w:r>
              <w:rPr>
                <w:sz w:val="20"/>
                <w:szCs w:val="20"/>
              </w:rPr>
              <w:t>Relias Lesson #5: Pgs. 35-40; CE Lecture #5 PowerPoint:  pgs. 10-15; Homework/Field Assignments: Lesson #5, Part C; Discussion Board: Lesson #5</w:t>
            </w:r>
          </w:p>
        </w:tc>
        <w:tc>
          <w:tcPr>
            <w:tcW w:w="3334" w:type="dxa"/>
            <w:gridSpan w:val="2"/>
            <w:tcMar/>
          </w:tcPr>
          <w:p w:rsidR="00B44A71" w:rsidP="009A410E" w:rsidRDefault="009D289C" w14:paraId="27E15345" w14:textId="77777777">
            <w:pPr>
              <w:shd w:val="clear" w:color="auto" w:fill="FFFFFF"/>
              <w:rPr>
                <w:sz w:val="20"/>
                <w:szCs w:val="20"/>
              </w:rPr>
            </w:pPr>
            <w:r>
              <w:rPr>
                <w:sz w:val="20"/>
                <w:szCs w:val="20"/>
              </w:rPr>
              <w:t>Exercise (E); Discussion (D)</w:t>
            </w:r>
          </w:p>
          <w:p w:rsidR="009D289C" w:rsidP="009A410E" w:rsidRDefault="009D289C" w14:paraId="79972057" w14:textId="77777777">
            <w:pPr>
              <w:shd w:val="clear" w:color="auto" w:fill="FFFFFF"/>
              <w:rPr>
                <w:sz w:val="20"/>
                <w:szCs w:val="20"/>
              </w:rPr>
            </w:pPr>
          </w:p>
          <w:p w:rsidR="009D289C" w:rsidP="009A410E" w:rsidRDefault="009D289C" w14:paraId="0342851C" w14:textId="69A593D0">
            <w:pPr>
              <w:shd w:val="clear" w:color="auto" w:fill="FFFFFF"/>
              <w:rPr>
                <w:sz w:val="20"/>
                <w:szCs w:val="20"/>
              </w:rPr>
            </w:pPr>
            <w:r>
              <w:rPr>
                <w:sz w:val="20"/>
                <w:szCs w:val="20"/>
              </w:rPr>
              <w:t>a-b): Watch video-taped teaching scenarios and correctly identify: when the natural instructor should teach; when the job coach should step in; and which prompt in the prompting hierarchy is required.  Instructor debriefs and provides feedback.</w:t>
            </w:r>
          </w:p>
          <w:p w:rsidR="009D289C" w:rsidP="009A410E" w:rsidRDefault="009D289C" w14:paraId="56FD63A3" w14:textId="77777777">
            <w:pPr>
              <w:shd w:val="clear" w:color="auto" w:fill="FFFFFF"/>
              <w:rPr>
                <w:sz w:val="20"/>
                <w:szCs w:val="20"/>
              </w:rPr>
            </w:pPr>
          </w:p>
          <w:p w:rsidRPr="009D289C" w:rsidR="009D289C" w:rsidP="009D289C" w:rsidRDefault="009D289C" w14:paraId="0A9AA225" w14:textId="77777777">
            <w:pPr>
              <w:shd w:val="clear" w:color="auto" w:fill="FFFFFF"/>
              <w:rPr>
                <w:sz w:val="20"/>
                <w:szCs w:val="20"/>
              </w:rPr>
            </w:pPr>
            <w:r w:rsidRPr="009D289C">
              <w:rPr>
                <w:sz w:val="20"/>
                <w:szCs w:val="20"/>
              </w:rPr>
              <w:t>a)-d): Develop instructional plan for teaching how to make a face mask.  Identify problematic steps, and:</w:t>
            </w:r>
          </w:p>
          <w:p w:rsidRPr="009D289C" w:rsidR="009D289C" w:rsidP="009D289C" w:rsidRDefault="009D289C" w14:paraId="0E284054" w14:textId="77777777">
            <w:pPr>
              <w:pStyle w:val="ListParagraph"/>
              <w:numPr>
                <w:ilvl w:val="0"/>
                <w:numId w:val="7"/>
              </w:numPr>
              <w:shd w:val="clear" w:color="auto" w:fill="FFFFFF"/>
              <w:rPr>
                <w:sz w:val="20"/>
                <w:szCs w:val="20"/>
              </w:rPr>
            </w:pPr>
            <w:r w:rsidRPr="009D289C">
              <w:rPr>
                <w:sz w:val="20"/>
                <w:szCs w:val="20"/>
              </w:rPr>
              <w:t xml:space="preserve">Identify strategies for supporting natural trainer; </w:t>
            </w:r>
          </w:p>
          <w:p w:rsidRPr="009D289C" w:rsidR="009D289C" w:rsidP="009D289C" w:rsidRDefault="009D289C" w14:paraId="72CF1F49" w14:textId="34D1EB5B">
            <w:pPr>
              <w:pStyle w:val="ListParagraph"/>
              <w:numPr>
                <w:ilvl w:val="0"/>
                <w:numId w:val="7"/>
              </w:numPr>
              <w:shd w:val="clear" w:color="auto" w:fill="FFFFFF"/>
              <w:rPr>
                <w:sz w:val="20"/>
                <w:szCs w:val="20"/>
              </w:rPr>
            </w:pPr>
            <w:r w:rsidRPr="009D289C">
              <w:rPr>
                <w:sz w:val="20"/>
                <w:szCs w:val="20"/>
              </w:rPr>
              <w:t>Identify when/how to temporarily step in for natural trainer</w:t>
            </w:r>
          </w:p>
          <w:p w:rsidRPr="009D289C" w:rsidR="009D289C" w:rsidP="009D289C" w:rsidRDefault="009D289C" w14:paraId="42A82F1A" w14:textId="76614813">
            <w:pPr>
              <w:pStyle w:val="ListParagraph"/>
              <w:numPr>
                <w:ilvl w:val="0"/>
                <w:numId w:val="7"/>
              </w:numPr>
              <w:shd w:val="clear" w:color="auto" w:fill="FFFFFF"/>
              <w:rPr>
                <w:sz w:val="20"/>
                <w:szCs w:val="20"/>
              </w:rPr>
            </w:pPr>
            <w:r w:rsidRPr="009D289C">
              <w:rPr>
                <w:sz w:val="20"/>
                <w:szCs w:val="20"/>
              </w:rPr>
              <w:t>Break down problematic step into component parts</w:t>
            </w:r>
          </w:p>
          <w:p w:rsidRPr="009D289C" w:rsidR="009D289C" w:rsidP="009D289C" w:rsidRDefault="009D289C" w14:paraId="0D16F472" w14:textId="7FF6C07E">
            <w:pPr>
              <w:pStyle w:val="ListParagraph"/>
              <w:numPr>
                <w:ilvl w:val="0"/>
                <w:numId w:val="7"/>
              </w:numPr>
              <w:shd w:val="clear" w:color="auto" w:fill="FFFFFF"/>
              <w:rPr>
                <w:sz w:val="20"/>
                <w:szCs w:val="20"/>
              </w:rPr>
            </w:pPr>
            <w:r w:rsidRPr="009D289C">
              <w:rPr>
                <w:sz w:val="20"/>
                <w:szCs w:val="20"/>
              </w:rPr>
              <w:t xml:space="preserve">Identify options for using technological supports </w:t>
            </w:r>
          </w:p>
          <w:p w:rsidR="009D289C" w:rsidP="009D289C" w:rsidRDefault="009D289C" w14:paraId="38439A55" w14:textId="3F44A2AA">
            <w:pPr>
              <w:pStyle w:val="ListParagraph"/>
              <w:numPr>
                <w:ilvl w:val="0"/>
                <w:numId w:val="7"/>
              </w:numPr>
              <w:shd w:val="clear" w:color="auto" w:fill="FFFFFF"/>
              <w:rPr>
                <w:sz w:val="20"/>
                <w:szCs w:val="20"/>
              </w:rPr>
            </w:pPr>
            <w:r w:rsidRPr="009D289C">
              <w:rPr>
                <w:sz w:val="20"/>
                <w:szCs w:val="20"/>
              </w:rPr>
              <w:t>Identify circumstances that would indicate task should be modified or reassigned</w:t>
            </w:r>
          </w:p>
          <w:p w:rsidRPr="009D289C" w:rsidR="009D289C" w:rsidP="009D289C" w:rsidRDefault="009D289C" w14:paraId="472130D2" w14:textId="2FFAAFA9">
            <w:pPr>
              <w:shd w:val="clear" w:color="auto" w:fill="FFFFFF"/>
              <w:rPr>
                <w:sz w:val="20"/>
                <w:szCs w:val="20"/>
              </w:rPr>
            </w:pPr>
            <w:r>
              <w:rPr>
                <w:sz w:val="20"/>
                <w:szCs w:val="20"/>
              </w:rPr>
              <w:t xml:space="preserve">a)-c): Use instructional plan to teach another participant or someone in the home how to make a face mask.  </w:t>
            </w:r>
            <w:r w:rsidR="00AD7DC9">
              <w:rPr>
                <w:sz w:val="20"/>
                <w:szCs w:val="20"/>
              </w:rPr>
              <w:t xml:space="preserve">Video tape the instructional session. </w:t>
            </w:r>
            <w:r>
              <w:rPr>
                <w:sz w:val="20"/>
                <w:szCs w:val="20"/>
              </w:rPr>
              <w:t>Demonstrate correct use of prompting and fading prompts.  Demonstrate</w:t>
            </w:r>
            <w:r w:rsidR="00AD7DC9">
              <w:rPr>
                <w:sz w:val="20"/>
                <w:szCs w:val="20"/>
              </w:rPr>
              <w:t xml:space="preserve"> correct use of reinforcement and fading reinforcement.</w:t>
            </w:r>
            <w:r w:rsidR="000424B3">
              <w:rPr>
                <w:sz w:val="20"/>
                <w:szCs w:val="20"/>
              </w:rPr>
              <w:t xml:space="preserve">  Course instructor reviews and provides feedback.</w:t>
            </w:r>
            <w:r>
              <w:rPr>
                <w:sz w:val="20"/>
                <w:szCs w:val="20"/>
              </w:rPr>
              <w:t xml:space="preserve"> </w:t>
            </w:r>
          </w:p>
          <w:p w:rsidR="009D289C" w:rsidP="009A410E" w:rsidRDefault="009D289C" w14:paraId="729ACD3E" w14:textId="77777777">
            <w:pPr>
              <w:shd w:val="clear" w:color="auto" w:fill="FFFFFF"/>
              <w:rPr>
                <w:sz w:val="20"/>
                <w:szCs w:val="20"/>
              </w:rPr>
            </w:pPr>
          </w:p>
          <w:p w:rsidRPr="00F358E3" w:rsidR="009D289C" w:rsidP="009A410E" w:rsidRDefault="009D289C" w14:paraId="3D5C1762" w14:textId="4E1ABB93">
            <w:pPr>
              <w:shd w:val="clear" w:color="auto" w:fill="FFFFFF"/>
              <w:rPr>
                <w:sz w:val="20"/>
                <w:szCs w:val="20"/>
              </w:rPr>
            </w:pPr>
          </w:p>
        </w:tc>
      </w:tr>
      <w:tr w:rsidRPr="000211D8" w:rsidR="00B44A71" w:rsidTr="4E90CE21" w14:paraId="3C4E3D56" w14:textId="77777777">
        <w:trPr>
          <w:trHeight w:val="720"/>
        </w:trPr>
        <w:tc>
          <w:tcPr>
            <w:tcW w:w="5951" w:type="dxa"/>
            <w:tcBorders>
              <w:bottom w:val="single" w:color="auto" w:sz="4" w:space="0"/>
            </w:tcBorders>
            <w:tcMar/>
          </w:tcPr>
          <w:p w:rsidR="00B44A71" w:rsidP="009A410E" w:rsidRDefault="00B44A71" w14:paraId="5C1707BB" w14:textId="77777777">
            <w:pPr>
              <w:shd w:val="clear" w:color="auto" w:fill="FFFFFF"/>
              <w:ind w:left="37"/>
              <w:contextualSpacing/>
              <w:rPr>
                <w:rFonts w:eastAsia="Calibri"/>
                <w:color w:val="000000"/>
                <w:sz w:val="20"/>
                <w:szCs w:val="20"/>
              </w:rPr>
            </w:pPr>
            <w:r w:rsidRPr="00F358E3">
              <w:rPr>
                <w:rFonts w:eastAsia="Calibri"/>
                <w:color w:val="000000"/>
                <w:sz w:val="20"/>
                <w:szCs w:val="20"/>
              </w:rPr>
              <w:lastRenderedPageBreak/>
              <w:t>35. Demonstrate approaches to help individuals meet social/behavioral expectations of the workplace culture:</w:t>
            </w:r>
          </w:p>
          <w:p w:rsidRPr="00F358E3" w:rsidR="00B44A71" w:rsidP="009A410E" w:rsidRDefault="00B44A71" w14:paraId="7A9088AA" w14:textId="77777777">
            <w:pPr>
              <w:shd w:val="clear" w:color="auto" w:fill="FFFFFF"/>
              <w:ind w:left="37"/>
              <w:contextualSpacing/>
              <w:rPr>
                <w:rFonts w:eastAsia="Calibri"/>
                <w:color w:val="000000"/>
                <w:sz w:val="20"/>
                <w:szCs w:val="20"/>
              </w:rPr>
            </w:pPr>
          </w:p>
          <w:p w:rsidR="00B44A71" w:rsidP="00B44A71" w:rsidRDefault="00B44A71" w14:paraId="15D7EC01" w14:textId="77777777">
            <w:pPr>
              <w:numPr>
                <w:ilvl w:val="0"/>
                <w:numId w:val="4"/>
              </w:numPr>
              <w:shd w:val="clear" w:color="auto" w:fill="FFFFFF"/>
              <w:spacing w:after="79"/>
              <w:ind w:right="49"/>
              <w:contextualSpacing/>
              <w:rPr>
                <w:rFonts w:eastAsia="Calibri"/>
                <w:color w:val="000000"/>
                <w:sz w:val="20"/>
                <w:szCs w:val="20"/>
              </w:rPr>
            </w:pPr>
            <w:r w:rsidRPr="00F358E3">
              <w:rPr>
                <w:rFonts w:eastAsia="Calibri"/>
                <w:color w:val="000000"/>
                <w:sz w:val="20"/>
                <w:szCs w:val="20"/>
              </w:rPr>
              <w:t>Identify cultural norms of the workplace.</w:t>
            </w:r>
          </w:p>
          <w:p w:rsidRPr="00F358E3" w:rsidR="00B44A71" w:rsidP="00B44A71" w:rsidRDefault="00B44A71" w14:paraId="17859AC9" w14:textId="77777777">
            <w:pPr>
              <w:numPr>
                <w:ilvl w:val="0"/>
                <w:numId w:val="4"/>
              </w:numPr>
              <w:shd w:val="clear" w:color="auto" w:fill="FFFFFF"/>
              <w:spacing w:after="79"/>
              <w:ind w:right="49"/>
              <w:contextualSpacing/>
              <w:rPr>
                <w:rFonts w:eastAsia="Calibri"/>
                <w:color w:val="000000"/>
                <w:sz w:val="20"/>
                <w:szCs w:val="20"/>
              </w:rPr>
            </w:pPr>
            <w:r w:rsidRPr="00F358E3">
              <w:rPr>
                <w:rFonts w:eastAsia="Calibri"/>
                <w:color w:val="000000"/>
                <w:sz w:val="20"/>
                <w:szCs w:val="20"/>
              </w:rPr>
              <w:t>Where needed, develop a behavior change approach that includes describing behaviors in measurable and observable terms, identifying antecedents and consequences, and assessing the communicative functions of behaviors.</w:t>
            </w:r>
          </w:p>
          <w:p w:rsidRPr="00F358E3" w:rsidR="00B44A71" w:rsidP="00B44A71" w:rsidRDefault="00B44A71" w14:paraId="7B8FE23D" w14:textId="77777777">
            <w:pPr>
              <w:numPr>
                <w:ilvl w:val="0"/>
                <w:numId w:val="4"/>
              </w:numPr>
              <w:shd w:val="clear" w:color="auto" w:fill="FFFFFF"/>
              <w:spacing w:after="79"/>
              <w:ind w:right="49"/>
              <w:contextualSpacing/>
              <w:rPr>
                <w:rFonts w:eastAsia="Calibri"/>
                <w:color w:val="000000"/>
                <w:sz w:val="20"/>
                <w:szCs w:val="20"/>
              </w:rPr>
            </w:pPr>
            <w:r w:rsidRPr="00F358E3">
              <w:rPr>
                <w:rFonts w:eastAsia="Calibri"/>
                <w:color w:val="000000"/>
                <w:sz w:val="20"/>
                <w:szCs w:val="20"/>
              </w:rPr>
              <w:t>Evaluate options before implementing behavioral interventions.</w:t>
            </w:r>
          </w:p>
          <w:p w:rsidRPr="006D019E" w:rsidR="00B44A71" w:rsidP="00B44A71" w:rsidRDefault="00B44A71" w14:paraId="59E73A77" w14:textId="77777777">
            <w:pPr>
              <w:numPr>
                <w:ilvl w:val="0"/>
                <w:numId w:val="4"/>
              </w:numPr>
              <w:shd w:val="clear" w:color="auto" w:fill="FFFFFF"/>
              <w:rPr>
                <w:sz w:val="20"/>
                <w:szCs w:val="20"/>
              </w:rPr>
            </w:pPr>
            <w:r w:rsidRPr="00F358E3">
              <w:rPr>
                <w:rFonts w:eastAsia="Calibri"/>
                <w:color w:val="000000"/>
                <w:sz w:val="20"/>
                <w:szCs w:val="20"/>
              </w:rPr>
              <w:t>Design strategies to support individuals in demonstrating socially acceptable behaviors.</w:t>
            </w:r>
          </w:p>
        </w:tc>
        <w:tc>
          <w:tcPr>
            <w:tcW w:w="3150" w:type="dxa"/>
            <w:tcBorders>
              <w:bottom w:val="single" w:color="auto" w:sz="4" w:space="0"/>
            </w:tcBorders>
            <w:tcMar/>
          </w:tcPr>
          <w:p w:rsidR="00B44A71" w:rsidP="009A410E" w:rsidRDefault="00B44A71" w14:paraId="16BACE42" w14:textId="77777777">
            <w:pPr>
              <w:shd w:val="clear" w:color="auto" w:fill="FFFFFF"/>
              <w:rPr>
                <w:sz w:val="20"/>
                <w:szCs w:val="20"/>
              </w:rPr>
            </w:pPr>
            <w:r>
              <w:rPr>
                <w:sz w:val="20"/>
                <w:szCs w:val="20"/>
              </w:rPr>
              <w:t>SF. E, A</w:t>
            </w:r>
          </w:p>
          <w:p w:rsidR="00B44A71" w:rsidP="009A410E" w:rsidRDefault="00B44A71" w14:paraId="17878A74" w14:textId="77777777">
            <w:pPr>
              <w:shd w:val="clear" w:color="auto" w:fill="FFFFFF"/>
              <w:rPr>
                <w:sz w:val="20"/>
                <w:szCs w:val="20"/>
              </w:rPr>
            </w:pPr>
          </w:p>
          <w:p w:rsidRPr="00F358E3" w:rsidR="00B44A71" w:rsidP="009A410E" w:rsidRDefault="00B44A71" w14:paraId="45D73AC3" w14:textId="77777777">
            <w:pPr>
              <w:shd w:val="clear" w:color="auto" w:fill="FFFFFF"/>
              <w:rPr>
                <w:sz w:val="20"/>
                <w:szCs w:val="20"/>
              </w:rPr>
            </w:pPr>
            <w:r>
              <w:rPr>
                <w:color w:val="000000" w:themeColor="text1"/>
                <w:sz w:val="20"/>
                <w:szCs w:val="20"/>
              </w:rPr>
              <w:t xml:space="preserve">CE Lecture </w:t>
            </w:r>
            <w:r w:rsidRPr="007B725F">
              <w:rPr>
                <w:color w:val="000000" w:themeColor="text1"/>
                <w:sz w:val="20"/>
                <w:szCs w:val="20"/>
              </w:rPr>
              <w:t>#5</w:t>
            </w:r>
            <w:r>
              <w:rPr>
                <w:color w:val="000000" w:themeColor="text1"/>
                <w:sz w:val="20"/>
                <w:szCs w:val="20"/>
              </w:rPr>
              <w:t xml:space="preserve"> PowerPoint: Pgs. 13-15; Homework/Field Assignments: </w:t>
            </w:r>
            <w:r w:rsidRPr="007B725F">
              <w:rPr>
                <w:color w:val="000000" w:themeColor="text1"/>
                <w:sz w:val="20"/>
                <w:szCs w:val="20"/>
              </w:rPr>
              <w:t>Lesson #5</w:t>
            </w:r>
            <w:r>
              <w:rPr>
                <w:color w:val="000000" w:themeColor="text1"/>
                <w:sz w:val="20"/>
                <w:szCs w:val="20"/>
              </w:rPr>
              <w:t xml:space="preserve">, </w:t>
            </w:r>
            <w:r w:rsidRPr="007B725F">
              <w:rPr>
                <w:color w:val="000000" w:themeColor="text1"/>
                <w:sz w:val="20"/>
                <w:szCs w:val="20"/>
              </w:rPr>
              <w:t>Part B</w:t>
            </w:r>
            <w:r>
              <w:rPr>
                <w:color w:val="000000" w:themeColor="text1"/>
                <w:sz w:val="20"/>
                <w:szCs w:val="20"/>
              </w:rPr>
              <w:t xml:space="preserve"> &amp; C</w:t>
            </w:r>
          </w:p>
        </w:tc>
        <w:tc>
          <w:tcPr>
            <w:tcW w:w="3334" w:type="dxa"/>
            <w:gridSpan w:val="2"/>
            <w:tcBorders>
              <w:bottom w:val="single" w:color="auto" w:sz="4" w:space="0"/>
            </w:tcBorders>
            <w:tcMar/>
          </w:tcPr>
          <w:p w:rsidR="00DC6770" w:rsidP="009A410E" w:rsidRDefault="00DC6770" w14:paraId="5ADA2C07" w14:textId="5904D2BD">
            <w:pPr>
              <w:shd w:val="clear" w:color="auto" w:fill="FFFFFF"/>
              <w:rPr>
                <w:sz w:val="20"/>
                <w:szCs w:val="20"/>
              </w:rPr>
            </w:pPr>
            <w:r>
              <w:rPr>
                <w:sz w:val="20"/>
                <w:szCs w:val="20"/>
              </w:rPr>
              <w:t>Assignment (A); Exercise (E)</w:t>
            </w:r>
            <w:bookmarkStart w:name="_GoBack" w:id="0"/>
            <w:bookmarkEnd w:id="0"/>
          </w:p>
          <w:p w:rsidR="000424B3" w:rsidP="009A410E" w:rsidRDefault="000424B3" w14:paraId="3E851E57" w14:textId="77777777">
            <w:pPr>
              <w:shd w:val="clear" w:color="auto" w:fill="FFFFFF"/>
              <w:rPr>
                <w:sz w:val="20"/>
                <w:szCs w:val="20"/>
              </w:rPr>
            </w:pPr>
          </w:p>
          <w:p w:rsidR="000424B3" w:rsidP="000424B3" w:rsidRDefault="000424B3" w14:paraId="5A6F7993" w14:textId="77777777">
            <w:pPr>
              <w:pStyle w:val="ListParagraph"/>
              <w:numPr>
                <w:ilvl w:val="0"/>
                <w:numId w:val="9"/>
              </w:numPr>
              <w:shd w:val="clear" w:color="auto" w:fill="FFFFFF"/>
              <w:rPr>
                <w:sz w:val="20"/>
                <w:szCs w:val="20"/>
              </w:rPr>
            </w:pPr>
            <w:r>
              <w:rPr>
                <w:sz w:val="20"/>
                <w:szCs w:val="20"/>
              </w:rPr>
              <w:t>Included in job analysis exercise (competency #32)</w:t>
            </w:r>
          </w:p>
          <w:p w:rsidRPr="000424B3" w:rsidR="00DC6770" w:rsidP="000424B3" w:rsidRDefault="00DC6770" w14:paraId="6CF634A3" w14:textId="1310102C">
            <w:pPr>
              <w:pStyle w:val="ListParagraph"/>
              <w:numPr>
                <w:ilvl w:val="0"/>
                <w:numId w:val="9"/>
              </w:numPr>
              <w:shd w:val="clear" w:color="auto" w:fill="FFFFFF"/>
              <w:rPr>
                <w:sz w:val="20"/>
                <w:szCs w:val="20"/>
              </w:rPr>
            </w:pPr>
            <w:r>
              <w:rPr>
                <w:sz w:val="20"/>
                <w:szCs w:val="20"/>
              </w:rPr>
              <w:t xml:space="preserve">b)-d) Review case studies of employees. Appropriately describe the behaviors (objective, observable, and measurable terms) Correctly determine the function of the behavior and identify, evaluate, and select appropriate strategies for preventing and replacing specific target behaviors. </w:t>
            </w:r>
          </w:p>
        </w:tc>
      </w:tr>
      <w:tr w:rsidRPr="00F358E3" w:rsidR="00B44A71" w:rsidTr="4E90CE21" w14:paraId="116A8607" w14:textId="77777777">
        <w:trPr>
          <w:trHeight w:val="720"/>
        </w:trPr>
        <w:tc>
          <w:tcPr>
            <w:tcW w:w="5951" w:type="dxa"/>
            <w:tcBorders>
              <w:bottom w:val="single" w:color="auto" w:sz="4" w:space="0"/>
            </w:tcBorders>
            <w:shd w:val="clear" w:color="auto" w:fill="FFFFFF" w:themeFill="background1"/>
            <w:tcMar/>
          </w:tcPr>
          <w:p w:rsidRPr="00F358E3" w:rsidR="00B44A71" w:rsidP="009A410E" w:rsidRDefault="00B44A71" w14:paraId="2093EA48" w14:textId="77777777">
            <w:pPr>
              <w:pStyle w:val="Pa1"/>
              <w:shd w:val="clear" w:color="auto" w:fill="FFFFFF"/>
              <w:ind w:hanging="260"/>
              <w:rPr>
                <w:rFonts w:ascii="Times New Roman" w:hAnsi="Times New Roman"/>
                <w:color w:val="000000"/>
                <w:sz w:val="20"/>
                <w:szCs w:val="20"/>
              </w:rPr>
            </w:pPr>
            <w:r w:rsidRPr="00F358E3">
              <w:rPr>
                <w:rFonts w:ascii="Times New Roman" w:hAnsi="Times New Roman"/>
                <w:color w:val="000000"/>
                <w:sz w:val="20"/>
                <w:szCs w:val="20"/>
              </w:rPr>
              <w:t xml:space="preserve">3  </w:t>
            </w:r>
          </w:p>
          <w:p w:rsidR="00B44A71" w:rsidP="009A410E" w:rsidRDefault="00B44A71" w14:paraId="658F7E0E" w14:textId="77777777">
            <w:pPr>
              <w:shd w:val="clear" w:color="auto" w:fill="FFFFFF"/>
              <w:ind w:left="37"/>
              <w:contextualSpacing/>
              <w:rPr>
                <w:rFonts w:eastAsia="Calibri"/>
                <w:color w:val="000000"/>
                <w:sz w:val="20"/>
                <w:szCs w:val="20"/>
              </w:rPr>
            </w:pPr>
            <w:r w:rsidRPr="00F358E3">
              <w:rPr>
                <w:rFonts w:eastAsia="Calibri"/>
                <w:color w:val="000000"/>
                <w:sz w:val="20"/>
                <w:szCs w:val="20"/>
              </w:rPr>
              <w:t>36. Demonstrate strategies for developing workplace supports:</w:t>
            </w:r>
          </w:p>
          <w:p w:rsidRPr="00F358E3" w:rsidR="00B44A71" w:rsidP="009A410E" w:rsidRDefault="00B44A71" w14:paraId="4CE3DE3D" w14:textId="77777777">
            <w:pPr>
              <w:shd w:val="clear" w:color="auto" w:fill="FFFFFF"/>
              <w:ind w:left="37"/>
              <w:contextualSpacing/>
              <w:rPr>
                <w:rFonts w:eastAsia="Calibri"/>
                <w:color w:val="000000"/>
                <w:sz w:val="20"/>
                <w:szCs w:val="20"/>
              </w:rPr>
            </w:pPr>
          </w:p>
          <w:p w:rsidRPr="00F358E3" w:rsidR="00B44A71" w:rsidP="00B44A71" w:rsidRDefault="00B44A71" w14:paraId="5CD1AD5D" w14:textId="77777777">
            <w:pPr>
              <w:numPr>
                <w:ilvl w:val="0"/>
                <w:numId w:val="5"/>
              </w:numPr>
              <w:shd w:val="clear" w:color="auto" w:fill="FFFFFF"/>
              <w:spacing w:after="79"/>
              <w:ind w:right="49"/>
              <w:contextualSpacing/>
              <w:rPr>
                <w:rFonts w:eastAsia="Calibri"/>
                <w:color w:val="000000"/>
                <w:sz w:val="20"/>
                <w:szCs w:val="20"/>
              </w:rPr>
            </w:pPr>
            <w:r w:rsidRPr="00F358E3">
              <w:rPr>
                <w:rFonts w:eastAsia="Calibri"/>
                <w:color w:val="000000"/>
                <w:sz w:val="20"/>
                <w:szCs w:val="20"/>
              </w:rPr>
              <w:t>Explore workplace/culture for opportunities for natural supports and how to implement them.</w:t>
            </w:r>
          </w:p>
          <w:p w:rsidRPr="00F358E3" w:rsidR="00B44A71" w:rsidP="00B44A71" w:rsidRDefault="00B44A71" w14:paraId="72F4B581" w14:textId="77777777">
            <w:pPr>
              <w:numPr>
                <w:ilvl w:val="0"/>
                <w:numId w:val="5"/>
              </w:numPr>
              <w:shd w:val="clear" w:color="auto" w:fill="FFFFFF"/>
              <w:spacing w:after="79"/>
              <w:ind w:right="49"/>
              <w:contextualSpacing/>
              <w:rPr>
                <w:rFonts w:eastAsia="Calibri"/>
                <w:color w:val="000000"/>
                <w:sz w:val="20"/>
                <w:szCs w:val="20"/>
              </w:rPr>
            </w:pPr>
            <w:r w:rsidRPr="00F358E3">
              <w:rPr>
                <w:rFonts w:eastAsia="Calibri"/>
                <w:color w:val="000000"/>
                <w:sz w:val="20"/>
                <w:szCs w:val="20"/>
              </w:rPr>
              <w:t>Facilitate training of the employee by his/her coworkers wherever possible.</w:t>
            </w:r>
          </w:p>
          <w:p w:rsidRPr="00F358E3" w:rsidR="00B44A71" w:rsidP="00B44A71" w:rsidRDefault="00B44A71" w14:paraId="30E40535" w14:textId="77777777">
            <w:pPr>
              <w:numPr>
                <w:ilvl w:val="0"/>
                <w:numId w:val="5"/>
              </w:numPr>
              <w:shd w:val="clear" w:color="auto" w:fill="FFFFFF"/>
              <w:spacing w:after="79"/>
              <w:ind w:right="49"/>
              <w:contextualSpacing/>
              <w:rPr>
                <w:rFonts w:eastAsia="Calibri"/>
                <w:color w:val="000000"/>
                <w:sz w:val="20"/>
                <w:szCs w:val="20"/>
              </w:rPr>
            </w:pPr>
            <w:r w:rsidRPr="00F358E3">
              <w:rPr>
                <w:rFonts w:eastAsia="Calibri"/>
                <w:color w:val="000000"/>
                <w:sz w:val="20"/>
                <w:szCs w:val="20"/>
              </w:rPr>
              <w:t>Model and facilitate supports that promote inclusion and good social interactions rather than those which may be stigmatizing or stereotyping.</w:t>
            </w:r>
          </w:p>
          <w:p w:rsidRPr="00F358E3" w:rsidR="00B44A71" w:rsidP="00B44A71" w:rsidRDefault="00B44A71" w14:paraId="36A89919" w14:textId="77777777">
            <w:pPr>
              <w:numPr>
                <w:ilvl w:val="0"/>
                <w:numId w:val="5"/>
              </w:numPr>
              <w:shd w:val="clear" w:color="auto" w:fill="FFFFFF"/>
              <w:spacing w:after="79"/>
              <w:ind w:right="49"/>
              <w:contextualSpacing/>
              <w:rPr>
                <w:rFonts w:eastAsia="Calibri"/>
                <w:color w:val="000000"/>
                <w:sz w:val="20"/>
                <w:szCs w:val="20"/>
              </w:rPr>
            </w:pPr>
            <w:r w:rsidRPr="00F358E3">
              <w:rPr>
                <w:rFonts w:eastAsia="Calibri"/>
                <w:color w:val="000000"/>
                <w:sz w:val="20"/>
                <w:szCs w:val="20"/>
              </w:rPr>
              <w:t>Facilitate mentor relationships between the employee and his/her coworkers.</w:t>
            </w:r>
          </w:p>
          <w:p w:rsidRPr="00F358E3" w:rsidR="00B44A71" w:rsidP="00B44A71" w:rsidRDefault="00B44A71" w14:paraId="7D061B8F" w14:textId="77777777">
            <w:pPr>
              <w:numPr>
                <w:ilvl w:val="0"/>
                <w:numId w:val="5"/>
              </w:numPr>
              <w:shd w:val="clear" w:color="auto" w:fill="FFFFFF"/>
              <w:spacing w:after="79"/>
              <w:ind w:right="49"/>
              <w:contextualSpacing/>
              <w:rPr>
                <w:rFonts w:eastAsia="Calibri"/>
                <w:color w:val="000000"/>
                <w:sz w:val="20"/>
                <w:szCs w:val="20"/>
              </w:rPr>
            </w:pPr>
            <w:r w:rsidRPr="00F358E3">
              <w:rPr>
                <w:rFonts w:eastAsia="Calibri"/>
                <w:color w:val="000000"/>
                <w:sz w:val="20"/>
                <w:szCs w:val="20"/>
              </w:rPr>
              <w:t>Incorporate fading strategies in all workplace training plans</w:t>
            </w:r>
          </w:p>
          <w:p w:rsidRPr="00F358E3" w:rsidR="00B44A71" w:rsidP="00B44A71" w:rsidRDefault="00B44A71" w14:paraId="6E5C4817" w14:textId="77777777">
            <w:pPr>
              <w:pStyle w:val="Pa5"/>
              <w:numPr>
                <w:ilvl w:val="0"/>
                <w:numId w:val="5"/>
              </w:numPr>
              <w:shd w:val="clear" w:color="auto" w:fill="FFFFFF"/>
              <w:spacing w:line="240" w:lineRule="auto"/>
              <w:rPr>
                <w:rFonts w:ascii="Times New Roman" w:hAnsi="Times New Roman"/>
                <w:color w:val="000000"/>
                <w:sz w:val="20"/>
                <w:szCs w:val="20"/>
              </w:rPr>
            </w:pPr>
            <w:r w:rsidRPr="00F358E3">
              <w:rPr>
                <w:rFonts w:ascii="Times New Roman" w:hAnsi="Times New Roman" w:eastAsia="Calibri"/>
                <w:color w:val="000000"/>
                <w:sz w:val="20"/>
                <w:szCs w:val="20"/>
              </w:rPr>
              <w:t>Systematically fade supports as task mastery occurs and natural workplace supports are established</w:t>
            </w:r>
            <w:r>
              <w:rPr>
                <w:rFonts w:ascii="Times New Roman" w:hAnsi="Times New Roman" w:eastAsia="Calibri"/>
                <w:color w:val="000000"/>
                <w:sz w:val="20"/>
                <w:szCs w:val="20"/>
              </w:rPr>
              <w:t>.</w:t>
            </w:r>
          </w:p>
        </w:tc>
        <w:tc>
          <w:tcPr>
            <w:tcW w:w="3150" w:type="dxa"/>
            <w:tcBorders>
              <w:bottom w:val="single" w:color="auto" w:sz="4" w:space="0"/>
            </w:tcBorders>
            <w:tcMar/>
          </w:tcPr>
          <w:p w:rsidR="00B44A71" w:rsidP="009A410E" w:rsidRDefault="00B44A71" w14:paraId="65468008" w14:textId="77777777">
            <w:pPr>
              <w:shd w:val="clear" w:color="auto" w:fill="FFFFFF"/>
              <w:rPr>
                <w:sz w:val="20"/>
                <w:szCs w:val="20"/>
              </w:rPr>
            </w:pPr>
            <w:r>
              <w:rPr>
                <w:sz w:val="20"/>
                <w:szCs w:val="20"/>
              </w:rPr>
              <w:t>SF, L, A</w:t>
            </w:r>
          </w:p>
          <w:p w:rsidR="00B44A71" w:rsidP="009A410E" w:rsidRDefault="00B44A71" w14:paraId="5CAA9F7A" w14:textId="77777777">
            <w:pPr>
              <w:shd w:val="clear" w:color="auto" w:fill="FFFFFF"/>
              <w:rPr>
                <w:sz w:val="20"/>
                <w:szCs w:val="20"/>
              </w:rPr>
            </w:pPr>
          </w:p>
          <w:p w:rsidRPr="00F358E3" w:rsidR="00B44A71" w:rsidP="009A410E" w:rsidRDefault="00B44A71" w14:paraId="18B4ECBB" w14:textId="77777777">
            <w:pPr>
              <w:shd w:val="clear" w:color="auto" w:fill="FFFFFF"/>
              <w:rPr>
                <w:sz w:val="20"/>
                <w:szCs w:val="20"/>
              </w:rPr>
            </w:pPr>
            <w:r>
              <w:rPr>
                <w:sz w:val="20"/>
                <w:szCs w:val="20"/>
              </w:rPr>
              <w:t>Relias Lesson #5: Pgs. 35-40; CE Lecture #5 PowerPoint: Pgs. 10-15; Homework/Field Assignments: Lesson #5, Part C</w:t>
            </w:r>
          </w:p>
        </w:tc>
        <w:tc>
          <w:tcPr>
            <w:tcW w:w="3334" w:type="dxa"/>
            <w:gridSpan w:val="2"/>
            <w:tcBorders>
              <w:bottom w:val="single" w:color="auto" w:sz="4" w:space="0"/>
            </w:tcBorders>
            <w:tcMar/>
          </w:tcPr>
          <w:p w:rsidR="003F719C" w:rsidP="009A410E" w:rsidRDefault="003F719C" w14:paraId="01EBE6A8" w14:textId="440A5674">
            <w:pPr>
              <w:shd w:val="clear" w:color="auto" w:fill="FFFFFF"/>
              <w:rPr>
                <w:sz w:val="20"/>
                <w:szCs w:val="20"/>
              </w:rPr>
            </w:pPr>
            <w:r>
              <w:rPr>
                <w:sz w:val="20"/>
                <w:szCs w:val="20"/>
              </w:rPr>
              <w:t>Assignment (A); Homework (H); Exercise (E)</w:t>
            </w:r>
          </w:p>
          <w:p w:rsidR="00437200" w:rsidP="009A410E" w:rsidRDefault="00437200" w14:paraId="5BA37B41" w14:textId="77777777">
            <w:pPr>
              <w:shd w:val="clear" w:color="auto" w:fill="FFFFFF"/>
              <w:rPr>
                <w:sz w:val="20"/>
                <w:szCs w:val="20"/>
              </w:rPr>
            </w:pPr>
          </w:p>
          <w:p w:rsidRPr="003F719C" w:rsidR="003F719C" w:rsidP="003F719C" w:rsidRDefault="003F719C" w14:paraId="030E4FE4" w14:textId="4E8B07A8">
            <w:pPr>
              <w:pStyle w:val="ListParagraph"/>
              <w:numPr>
                <w:ilvl w:val="0"/>
                <w:numId w:val="10"/>
              </w:numPr>
              <w:shd w:val="clear" w:color="auto" w:fill="FFFFFF"/>
              <w:rPr>
                <w:sz w:val="20"/>
                <w:szCs w:val="20"/>
              </w:rPr>
            </w:pPr>
            <w:r>
              <w:rPr>
                <w:sz w:val="20"/>
                <w:szCs w:val="20"/>
              </w:rPr>
              <w:t>Included in job analysis (Competency #32)</w:t>
            </w:r>
          </w:p>
          <w:p w:rsidRPr="003F719C" w:rsidR="003F719C" w:rsidP="003F719C" w:rsidRDefault="003F719C" w14:paraId="5F511542" w14:textId="6C308C15">
            <w:pPr>
              <w:shd w:val="clear" w:color="auto" w:fill="FFFFFF"/>
              <w:rPr>
                <w:sz w:val="20"/>
                <w:szCs w:val="20"/>
              </w:rPr>
            </w:pPr>
            <w:r>
              <w:rPr>
                <w:sz w:val="20"/>
                <w:szCs w:val="20"/>
              </w:rPr>
              <w:t xml:space="preserve">b)-f): </w:t>
            </w:r>
            <w:r w:rsidRPr="003F719C">
              <w:rPr>
                <w:sz w:val="20"/>
                <w:szCs w:val="20"/>
              </w:rPr>
              <w:t>Included in instructional plan teaching exercise (Competency #34)</w:t>
            </w:r>
          </w:p>
          <w:p w:rsidRPr="003F719C" w:rsidR="003F719C" w:rsidP="003F719C" w:rsidRDefault="003F719C" w14:paraId="67F2EFE1" w14:textId="77777777">
            <w:pPr>
              <w:shd w:val="clear" w:color="auto" w:fill="FFFFFF"/>
              <w:rPr>
                <w:sz w:val="20"/>
                <w:szCs w:val="20"/>
              </w:rPr>
            </w:pPr>
          </w:p>
          <w:p w:rsidRPr="00F358E3" w:rsidR="003F719C" w:rsidP="009A410E" w:rsidRDefault="003F719C" w14:paraId="6FEA7A80" w14:textId="0E0C25AE">
            <w:pPr>
              <w:shd w:val="clear" w:color="auto" w:fill="FFFFFF"/>
              <w:rPr>
                <w:sz w:val="20"/>
                <w:szCs w:val="20"/>
              </w:rPr>
            </w:pPr>
          </w:p>
        </w:tc>
      </w:tr>
      <w:tr w:rsidRPr="000211D8" w:rsidR="00B44A71" w:rsidTr="4E90CE21" w14:paraId="30F58DEB" w14:textId="77777777">
        <w:trPr>
          <w:trHeight w:val="720"/>
        </w:trPr>
        <w:tc>
          <w:tcPr>
            <w:tcW w:w="5951" w:type="dxa"/>
            <w:tcMar/>
          </w:tcPr>
          <w:p w:rsidRPr="00F358E3" w:rsidR="00B44A71" w:rsidP="009A410E" w:rsidRDefault="00B44A71" w14:paraId="3EA46208" w14:textId="77777777">
            <w:pPr>
              <w:shd w:val="clear" w:color="auto" w:fill="FFFFFF"/>
              <w:ind w:left="38"/>
              <w:contextualSpacing/>
              <w:rPr>
                <w:rFonts w:eastAsia="Calibri"/>
                <w:color w:val="000000"/>
                <w:sz w:val="20"/>
                <w:szCs w:val="20"/>
              </w:rPr>
            </w:pPr>
            <w:r w:rsidRPr="00F358E3">
              <w:rPr>
                <w:rFonts w:eastAsia="Calibri"/>
                <w:color w:val="000000"/>
                <w:sz w:val="20"/>
                <w:szCs w:val="20"/>
              </w:rPr>
              <w:t>37.  Maximize worker job performance and social inclusion to achieve job stability:</w:t>
            </w:r>
          </w:p>
          <w:p w:rsidRPr="00F358E3" w:rsidR="00B44A71" w:rsidP="00B44A71" w:rsidRDefault="00B44A71" w14:paraId="43519C2E" w14:textId="77777777">
            <w:pPr>
              <w:numPr>
                <w:ilvl w:val="0"/>
                <w:numId w:val="6"/>
              </w:numPr>
              <w:shd w:val="clear" w:color="auto" w:fill="FFFFFF"/>
              <w:spacing w:after="79"/>
              <w:ind w:right="49"/>
              <w:contextualSpacing/>
              <w:rPr>
                <w:rFonts w:eastAsia="Calibri"/>
                <w:color w:val="000000"/>
                <w:sz w:val="20"/>
                <w:szCs w:val="20"/>
              </w:rPr>
            </w:pPr>
            <w:r w:rsidRPr="00F358E3">
              <w:rPr>
                <w:rFonts w:eastAsia="Calibri"/>
                <w:color w:val="000000"/>
                <w:sz w:val="20"/>
                <w:szCs w:val="20"/>
              </w:rPr>
              <w:t>Develop strategies to increase worker productivity/efficiency.</w:t>
            </w:r>
          </w:p>
          <w:p w:rsidRPr="00F358E3" w:rsidR="00B44A71" w:rsidP="00B44A71" w:rsidRDefault="00B44A71" w14:paraId="2CE1714C" w14:textId="77777777">
            <w:pPr>
              <w:numPr>
                <w:ilvl w:val="0"/>
                <w:numId w:val="6"/>
              </w:numPr>
              <w:shd w:val="clear" w:color="auto" w:fill="FFFFFF"/>
              <w:spacing w:after="79"/>
              <w:ind w:right="49"/>
              <w:contextualSpacing/>
              <w:rPr>
                <w:rFonts w:eastAsia="Calibri"/>
                <w:color w:val="000000"/>
                <w:sz w:val="20"/>
                <w:szCs w:val="20"/>
              </w:rPr>
            </w:pPr>
            <w:r w:rsidRPr="00F358E3">
              <w:rPr>
                <w:rFonts w:eastAsia="Calibri"/>
                <w:color w:val="000000"/>
                <w:sz w:val="20"/>
                <w:szCs w:val="20"/>
              </w:rPr>
              <w:t>Assist the worker in using self-management strategies.</w:t>
            </w:r>
          </w:p>
          <w:p w:rsidRPr="00F358E3" w:rsidR="00B44A71" w:rsidP="00B44A71" w:rsidRDefault="00B44A71" w14:paraId="5FC42941" w14:textId="77777777">
            <w:pPr>
              <w:numPr>
                <w:ilvl w:val="0"/>
                <w:numId w:val="6"/>
              </w:numPr>
              <w:shd w:val="clear" w:color="auto" w:fill="FFFFFF"/>
              <w:spacing w:after="79"/>
              <w:ind w:right="49"/>
              <w:contextualSpacing/>
              <w:rPr>
                <w:rFonts w:eastAsia="Calibri"/>
                <w:color w:val="000000"/>
                <w:sz w:val="20"/>
                <w:szCs w:val="20"/>
              </w:rPr>
            </w:pPr>
            <w:r w:rsidRPr="00F358E3">
              <w:rPr>
                <w:rFonts w:eastAsia="Calibri"/>
                <w:color w:val="000000"/>
                <w:sz w:val="20"/>
                <w:szCs w:val="20"/>
              </w:rPr>
              <w:t xml:space="preserve">Identify strategies to increase the employee’s tolerance to workplace changes such as new or multiple supervisors, added job duties, scheduling adjustments, and coworker assignments. </w:t>
            </w:r>
          </w:p>
          <w:p w:rsidRPr="00F358E3" w:rsidR="00B44A71" w:rsidP="00B44A71" w:rsidRDefault="00B44A71" w14:paraId="036F88BF" w14:textId="77777777">
            <w:pPr>
              <w:numPr>
                <w:ilvl w:val="0"/>
                <w:numId w:val="6"/>
              </w:numPr>
              <w:shd w:val="clear" w:color="auto" w:fill="FFFFFF"/>
              <w:spacing w:after="79"/>
              <w:ind w:right="49"/>
              <w:contextualSpacing/>
              <w:rPr>
                <w:rFonts w:eastAsia="Calibri"/>
                <w:color w:val="000000"/>
                <w:sz w:val="20"/>
                <w:szCs w:val="20"/>
              </w:rPr>
            </w:pPr>
            <w:r w:rsidRPr="00F358E3">
              <w:rPr>
                <w:rFonts w:eastAsia="Calibri"/>
                <w:color w:val="000000"/>
                <w:sz w:val="20"/>
                <w:szCs w:val="20"/>
              </w:rPr>
              <w:t>Identify strategies to mitigate job stress and anxiety.</w:t>
            </w:r>
          </w:p>
          <w:p w:rsidRPr="00F358E3" w:rsidR="00B44A71" w:rsidP="00B44A71" w:rsidRDefault="00B44A71" w14:paraId="68DDAA9A" w14:textId="77777777">
            <w:pPr>
              <w:pStyle w:val="Pa1"/>
              <w:numPr>
                <w:ilvl w:val="0"/>
                <w:numId w:val="6"/>
              </w:numPr>
              <w:shd w:val="clear" w:color="auto" w:fill="FFFFFF"/>
              <w:spacing w:line="240" w:lineRule="auto"/>
              <w:rPr>
                <w:rFonts w:ascii="Times New Roman" w:hAnsi="Times New Roman"/>
                <w:sz w:val="20"/>
                <w:szCs w:val="20"/>
              </w:rPr>
            </w:pPr>
            <w:r w:rsidRPr="00F358E3">
              <w:rPr>
                <w:rFonts w:ascii="Times New Roman" w:hAnsi="Times New Roman" w:eastAsia="Calibri"/>
                <w:color w:val="000000"/>
                <w:sz w:val="20"/>
                <w:szCs w:val="20"/>
              </w:rPr>
              <w:lastRenderedPageBreak/>
              <w:t>Build collaborative relationships with family members and other service providers involved in supporting the worker.</w:t>
            </w:r>
          </w:p>
        </w:tc>
        <w:tc>
          <w:tcPr>
            <w:tcW w:w="3150" w:type="dxa"/>
            <w:tcMar/>
          </w:tcPr>
          <w:p w:rsidRPr="00F358E3" w:rsidR="00B44A71" w:rsidP="009A410E" w:rsidRDefault="00B44A71" w14:paraId="1AE6BE06" w14:textId="77777777">
            <w:pPr>
              <w:shd w:val="clear" w:color="auto" w:fill="FFFFFF"/>
              <w:rPr>
                <w:sz w:val="20"/>
                <w:szCs w:val="20"/>
              </w:rPr>
            </w:pPr>
            <w:r>
              <w:rPr>
                <w:sz w:val="20"/>
                <w:szCs w:val="20"/>
              </w:rPr>
              <w:lastRenderedPageBreak/>
              <w:t>Relias Lesson #5: Pgs. 18-40; Homework/Field Assignments:  Lesson #5, Part C</w:t>
            </w:r>
          </w:p>
        </w:tc>
        <w:tc>
          <w:tcPr>
            <w:tcW w:w="3334" w:type="dxa"/>
            <w:gridSpan w:val="2"/>
            <w:tcMar/>
          </w:tcPr>
          <w:p w:rsidR="00B44A71" w:rsidP="009A410E" w:rsidRDefault="00DC6770" w14:paraId="362FAA17" w14:textId="19CFD5C1">
            <w:pPr>
              <w:shd w:val="clear" w:color="auto" w:fill="FFFFFF"/>
              <w:rPr>
                <w:sz w:val="20"/>
                <w:szCs w:val="20"/>
              </w:rPr>
            </w:pPr>
            <w:r>
              <w:rPr>
                <w:sz w:val="20"/>
                <w:szCs w:val="20"/>
              </w:rPr>
              <w:t>Assignment (A); Exercise (E)</w:t>
            </w:r>
          </w:p>
          <w:p w:rsidRPr="000211D8" w:rsidR="00437200" w:rsidP="009A410E" w:rsidRDefault="00437200" w14:paraId="2114AB1F" w14:textId="1DC73DA0">
            <w:pPr>
              <w:shd w:val="clear" w:color="auto" w:fill="FFFFFF"/>
              <w:rPr>
                <w:sz w:val="20"/>
                <w:szCs w:val="20"/>
              </w:rPr>
            </w:pPr>
            <w:r>
              <w:rPr>
                <w:sz w:val="20"/>
                <w:szCs w:val="20"/>
              </w:rPr>
              <w:t xml:space="preserve">Review case study of job seeker; identify strategies for increasing productivity/efficiency; identify option for self-management strategies; develop plans for navigating potential workplace changes and addressing stress/anxiety. Identify strategies for sharing relevant information with </w:t>
            </w:r>
            <w:r>
              <w:rPr>
                <w:sz w:val="20"/>
                <w:szCs w:val="20"/>
              </w:rPr>
              <w:lastRenderedPageBreak/>
              <w:t>family and other team members.</w:t>
            </w:r>
            <w:r w:rsidR="00DC6770">
              <w:rPr>
                <w:sz w:val="20"/>
                <w:szCs w:val="20"/>
              </w:rPr>
              <w:t xml:space="preserve">  Course instructors review assignment and provide feedback.</w:t>
            </w:r>
          </w:p>
        </w:tc>
      </w:tr>
    </w:tbl>
    <w:p w:rsidR="00B44A71" w:rsidRDefault="00B44A71" w14:paraId="3EB0BF45" w14:textId="77777777"/>
    <w:sectPr w:rsidR="00B44A71" w:rsidSect="00B44A7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CondEighteen">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226A6"/>
    <w:multiLevelType w:val="hybridMultilevel"/>
    <w:tmpl w:val="E0907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B3B6E"/>
    <w:multiLevelType w:val="hybridMultilevel"/>
    <w:tmpl w:val="61BAB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01BE2"/>
    <w:multiLevelType w:val="hybridMultilevel"/>
    <w:tmpl w:val="B8B69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26D67"/>
    <w:multiLevelType w:val="hybridMultilevel"/>
    <w:tmpl w:val="A420E464"/>
    <w:lvl w:ilvl="0" w:tplc="B5C4B3F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861F6"/>
    <w:multiLevelType w:val="hybridMultilevel"/>
    <w:tmpl w:val="AFB8C5EA"/>
    <w:lvl w:ilvl="0" w:tplc="B5DA19A6">
      <w:start w:val="1"/>
      <w:numFmt w:val="decimal"/>
      <w:lvlText w:val="%1"/>
      <w:lvlJc w:val="left"/>
      <w:pPr>
        <w:ind w:left="100" w:hanging="360"/>
      </w:pPr>
      <w:rPr>
        <w:rFonts w:hint="default" w:eastAsia="Times New Roman"/>
        <w:color w:val="000000"/>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5" w15:restartNumberingAfterBreak="0">
    <w:nsid w:val="4075776D"/>
    <w:multiLevelType w:val="hybridMultilevel"/>
    <w:tmpl w:val="B75A8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E7B38"/>
    <w:multiLevelType w:val="hybridMultilevel"/>
    <w:tmpl w:val="CB9220D0"/>
    <w:lvl w:ilvl="0" w:tplc="0A7CB7F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16E8"/>
    <w:multiLevelType w:val="hybridMultilevel"/>
    <w:tmpl w:val="D1EE4D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AC3A75"/>
    <w:multiLevelType w:val="hybridMultilevel"/>
    <w:tmpl w:val="C61A5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D31E5D"/>
    <w:multiLevelType w:val="hybridMultilevel"/>
    <w:tmpl w:val="1982D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1"/>
  </w:num>
  <w:num w:numId="4">
    <w:abstractNumId w:val="3"/>
  </w:num>
  <w:num w:numId="5">
    <w:abstractNumId w:val="8"/>
  </w:num>
  <w:num w:numId="6">
    <w:abstractNumId w:val="0"/>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71"/>
    <w:rsid w:val="000424B3"/>
    <w:rsid w:val="00080A45"/>
    <w:rsid w:val="001A4EE5"/>
    <w:rsid w:val="003F719C"/>
    <w:rsid w:val="00437200"/>
    <w:rsid w:val="004638D9"/>
    <w:rsid w:val="005745C2"/>
    <w:rsid w:val="006A75C3"/>
    <w:rsid w:val="008A1196"/>
    <w:rsid w:val="00916292"/>
    <w:rsid w:val="00972C12"/>
    <w:rsid w:val="009861B1"/>
    <w:rsid w:val="009D289C"/>
    <w:rsid w:val="00A8629C"/>
    <w:rsid w:val="00AD7DC9"/>
    <w:rsid w:val="00B44A71"/>
    <w:rsid w:val="00DC6770"/>
    <w:rsid w:val="00EE5E57"/>
    <w:rsid w:val="4E90CE21"/>
    <w:rsid w:val="65BE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108A"/>
  <w15:chartTrackingRefBased/>
  <w15:docId w15:val="{E73B35F4-37D4-4492-B501-0CA20973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4A7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1" w:customStyle="1">
    <w:name w:val="Pa1"/>
    <w:basedOn w:val="Normal"/>
    <w:next w:val="Normal"/>
    <w:uiPriority w:val="99"/>
    <w:rsid w:val="00B44A71"/>
    <w:pPr>
      <w:autoSpaceDE w:val="0"/>
      <w:autoSpaceDN w:val="0"/>
      <w:adjustRightInd w:val="0"/>
      <w:spacing w:line="221" w:lineRule="atLeast"/>
    </w:pPr>
    <w:rPr>
      <w:rFonts w:ascii="TradeGothic CondEighteen" w:hAnsi="TradeGothic CondEighteen"/>
    </w:rPr>
  </w:style>
  <w:style w:type="paragraph" w:styleId="Pa5" w:customStyle="1">
    <w:name w:val="Pa5"/>
    <w:basedOn w:val="Normal"/>
    <w:next w:val="Normal"/>
    <w:uiPriority w:val="99"/>
    <w:rsid w:val="00B44A71"/>
    <w:pPr>
      <w:autoSpaceDE w:val="0"/>
      <w:autoSpaceDN w:val="0"/>
      <w:adjustRightInd w:val="0"/>
      <w:spacing w:line="221" w:lineRule="atLeast"/>
    </w:pPr>
    <w:rPr>
      <w:rFonts w:ascii="TradeGothic CondEighteen" w:hAnsi="TradeGothic CondEighteen"/>
    </w:rPr>
  </w:style>
  <w:style w:type="paragraph" w:styleId="ListParagraph">
    <w:name w:val="List Paragraph"/>
    <w:basedOn w:val="Normal"/>
    <w:uiPriority w:val="34"/>
    <w:qFormat/>
    <w:rsid w:val="00B44A71"/>
    <w:pPr>
      <w:spacing w:after="79" w:line="248" w:lineRule="auto"/>
      <w:ind w:left="720" w:right="49" w:hanging="10"/>
      <w:contextualSpacing/>
    </w:pPr>
    <w:rPr>
      <w:rFonts w:ascii="Calibri" w:hAnsi="Calibri" w:eastAsia="Calibri" w:cs="Calibri"/>
      <w:color w:val="000000"/>
      <w:sz w:val="22"/>
      <w:szCs w:val="22"/>
    </w:rPr>
  </w:style>
  <w:style w:type="paragraph" w:styleId="BalloonText">
    <w:name w:val="Balloon Text"/>
    <w:basedOn w:val="Normal"/>
    <w:link w:val="BalloonTextChar"/>
    <w:uiPriority w:val="99"/>
    <w:semiHidden/>
    <w:unhideWhenUsed/>
    <w:rsid w:val="00080A4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0A45"/>
    <w:rPr>
      <w:rFonts w:ascii="Segoe UI" w:hAnsi="Segoe UI" w:eastAsia="Times New Roman"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youtube.com/watch?v=BsOUtR_lTeE" TargetMode="External" Id="R1f2de4b4e18d43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4" ma:contentTypeDescription="Create a new document." ma:contentTypeScope="" ma:versionID="402163dfc3a095ddd91f683a45b6513e">
  <xsd:schema xmlns:xsd="http://www.w3.org/2001/XMLSchema" xmlns:xs="http://www.w3.org/2001/XMLSchema" xmlns:p="http://schemas.microsoft.com/office/2006/metadata/properties" xmlns:ns2="b0f43550-3b56-4eb7-9106-1ba3c46fa577" targetNamespace="http://schemas.microsoft.com/office/2006/metadata/properties" ma:root="true" ma:fieldsID="1bb338b85894d65c6cb6b8d2eedc5d2c"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5AF0D-286A-4453-89E6-D6DE93B84678}">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64d0ea8-2203-468c-a800-76cce797c2d1"/>
    <ds:schemaRef ds:uri="http://purl.org/dc/dcmitype/"/>
  </ds:schemaRefs>
</ds:datastoreItem>
</file>

<file path=customXml/itemProps2.xml><?xml version="1.0" encoding="utf-8"?>
<ds:datastoreItem xmlns:ds="http://schemas.openxmlformats.org/officeDocument/2006/customXml" ds:itemID="{580C5E6E-E98E-4283-BDDB-9BCCE10B3498}">
  <ds:schemaRefs>
    <ds:schemaRef ds:uri="http://schemas.microsoft.com/sharepoint/v3/contenttype/forms"/>
  </ds:schemaRefs>
</ds:datastoreItem>
</file>

<file path=customXml/itemProps3.xml><?xml version="1.0" encoding="utf-8"?>
<ds:datastoreItem xmlns:ds="http://schemas.openxmlformats.org/officeDocument/2006/customXml" ds:itemID="{297BD631-F9EC-4A6C-BA72-7FBFE8C5E3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Keeton</dc:creator>
  <keywords/>
  <dc:description/>
  <lastModifiedBy>Bob Niemiec</lastModifiedBy>
  <revision>12</revision>
  <dcterms:created xsi:type="dcterms:W3CDTF">2020-03-27T20:02:00.0000000Z</dcterms:created>
  <dcterms:modified xsi:type="dcterms:W3CDTF">2020-04-08T16:05:45.4268265Z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